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4F56B" w14:textId="7DCCBBAE" w:rsidR="00876FA0" w:rsidRPr="00DA2AF7" w:rsidRDefault="00876FA0" w:rsidP="00876FA0">
      <w:pPr>
        <w:pStyle w:val="Vorgabetext"/>
        <w:tabs>
          <w:tab w:val="clear" w:pos="851"/>
        </w:tabs>
        <w:jc w:val="right"/>
        <w:rPr>
          <w:sz w:val="22"/>
          <w:szCs w:val="22"/>
        </w:rPr>
      </w:pPr>
      <w:r w:rsidRPr="00DA2AF7">
        <w:rPr>
          <w:sz w:val="22"/>
          <w:szCs w:val="22"/>
        </w:rPr>
        <w:t xml:space="preserve">Stand: </w:t>
      </w:r>
      <w:r w:rsidR="00103DD5">
        <w:rPr>
          <w:sz w:val="22"/>
          <w:szCs w:val="22"/>
        </w:rPr>
        <w:t>November 2025</w:t>
      </w:r>
      <w:r w:rsidR="00E964AF" w:rsidRPr="00DA2AF7">
        <w:rPr>
          <w:sz w:val="22"/>
          <w:szCs w:val="22"/>
        </w:rPr>
        <w:t xml:space="preserve"> </w:t>
      </w:r>
    </w:p>
    <w:p w14:paraId="6807F3AB" w14:textId="77777777" w:rsidR="00096B34" w:rsidRPr="00DA2AF7" w:rsidRDefault="00096B34">
      <w:pPr>
        <w:pStyle w:val="Vorgabetext"/>
        <w:tabs>
          <w:tab w:val="clear" w:pos="851"/>
        </w:tabs>
        <w:rPr>
          <w:b/>
          <w:sz w:val="22"/>
          <w:szCs w:val="22"/>
          <w:u w:val="single"/>
        </w:rPr>
      </w:pPr>
      <w:r w:rsidRPr="00DA2AF7">
        <w:rPr>
          <w:b/>
          <w:sz w:val="22"/>
          <w:szCs w:val="22"/>
          <w:u w:val="single"/>
        </w:rPr>
        <w:t>Anforderungen an betriebliche Eigenkontrollen</w:t>
      </w:r>
    </w:p>
    <w:p w14:paraId="141BD33F" w14:textId="77777777" w:rsidR="00096B34" w:rsidRPr="00DA2AF7" w:rsidRDefault="00096B34">
      <w:pPr>
        <w:spacing w:before="240"/>
        <w:rPr>
          <w:sz w:val="22"/>
          <w:szCs w:val="22"/>
        </w:rPr>
      </w:pPr>
      <w:r w:rsidRPr="00DA2AF7">
        <w:rPr>
          <w:sz w:val="22"/>
          <w:szCs w:val="22"/>
        </w:rPr>
        <w:t>Durch das EU-Lebensmittelrecht ist jede</w:t>
      </w:r>
      <w:r w:rsidR="00382082">
        <w:rPr>
          <w:sz w:val="22"/>
          <w:szCs w:val="22"/>
        </w:rPr>
        <w:t>s</w:t>
      </w:r>
      <w:r w:rsidRPr="00DA2AF7">
        <w:rPr>
          <w:sz w:val="22"/>
          <w:szCs w:val="22"/>
        </w:rPr>
        <w:t xml:space="preserve"> Lebensmittelunternehme</w:t>
      </w:r>
      <w:r w:rsidR="00382082">
        <w:rPr>
          <w:sz w:val="22"/>
          <w:szCs w:val="22"/>
        </w:rPr>
        <w:t>n</w:t>
      </w:r>
      <w:r w:rsidRPr="00DA2AF7">
        <w:rPr>
          <w:sz w:val="22"/>
          <w:szCs w:val="22"/>
        </w:rPr>
        <w:t xml:space="preserve"> verpflichtet, sowohl die „gute Hygienepraxis“ einzuhalten als auch Eigenkontrollverfahren </w:t>
      </w:r>
      <w:r w:rsidRPr="00DA2AF7">
        <w:rPr>
          <w:iCs/>
          <w:sz w:val="22"/>
          <w:szCs w:val="22"/>
        </w:rPr>
        <w:t>(im Sinne eines HACCP-Konzeptes)</w:t>
      </w:r>
      <w:r w:rsidRPr="00DA2AF7">
        <w:rPr>
          <w:sz w:val="22"/>
          <w:szCs w:val="22"/>
        </w:rPr>
        <w:t xml:space="preserve"> einzurichten, durchzuführen und aufrechtzuerhalten. Die betrieblichen Eigenkontrollen dienen der Überprüfung und Sicherung der Produktion gesundheitlich unbedenklicher Speisen und Lebensmittel. Sie helfen auch dem Lebensmittelunternehmer als Beweismittel in einem Schadensfall.</w:t>
      </w:r>
      <w:r w:rsidR="000E226D" w:rsidRPr="00DA2AF7">
        <w:rPr>
          <w:sz w:val="22"/>
          <w:szCs w:val="22"/>
        </w:rPr>
        <w:t xml:space="preserve"> </w:t>
      </w:r>
    </w:p>
    <w:p w14:paraId="0A83CF7D" w14:textId="77777777" w:rsidR="00096B34" w:rsidRPr="00DA2AF7" w:rsidRDefault="00096B34">
      <w:pPr>
        <w:rPr>
          <w:sz w:val="22"/>
          <w:szCs w:val="22"/>
        </w:rPr>
      </w:pPr>
    </w:p>
    <w:p w14:paraId="7DBB9957" w14:textId="77777777" w:rsidR="00096B34" w:rsidRPr="00DA2AF7" w:rsidRDefault="00096B34">
      <w:pPr>
        <w:rPr>
          <w:sz w:val="22"/>
          <w:szCs w:val="22"/>
        </w:rPr>
      </w:pPr>
      <w:r w:rsidRPr="00DA2AF7">
        <w:rPr>
          <w:b/>
          <w:bCs/>
          <w:sz w:val="22"/>
          <w:szCs w:val="22"/>
          <w:u w:val="single"/>
        </w:rPr>
        <w:t>Verpflichtende Eigenkontrollen</w:t>
      </w:r>
      <w:r w:rsidRPr="00DA2AF7">
        <w:rPr>
          <w:sz w:val="22"/>
          <w:szCs w:val="22"/>
        </w:rPr>
        <w:t xml:space="preserve"> (müssen </w:t>
      </w:r>
      <w:r w:rsidRPr="00DA2AF7">
        <w:rPr>
          <w:sz w:val="22"/>
          <w:szCs w:val="22"/>
          <w:u w:val="single"/>
        </w:rPr>
        <w:t>schriftlich</w:t>
      </w:r>
      <w:r w:rsidRPr="00DA2AF7">
        <w:rPr>
          <w:sz w:val="22"/>
          <w:szCs w:val="22"/>
        </w:rPr>
        <w:t xml:space="preserve"> festgehalten werden):</w:t>
      </w:r>
      <w:r w:rsidR="000E226D" w:rsidRPr="00DA2AF7">
        <w:rPr>
          <w:sz w:val="22"/>
          <w:szCs w:val="22"/>
        </w:rPr>
        <w:t xml:space="preserve"> </w:t>
      </w:r>
    </w:p>
    <w:p w14:paraId="20F6A1E2" w14:textId="77777777" w:rsidR="00096B34" w:rsidRPr="00DA2AF7" w:rsidRDefault="00096B34">
      <w:pPr>
        <w:rPr>
          <w:sz w:val="22"/>
          <w:szCs w:val="22"/>
        </w:rPr>
      </w:pPr>
      <w:r w:rsidRPr="00DA2AF7">
        <w:rPr>
          <w:b/>
          <w:bCs/>
          <w:sz w:val="22"/>
          <w:szCs w:val="22"/>
        </w:rPr>
        <w:t>1. Wareneingangskontrollen</w:t>
      </w:r>
      <w:r w:rsidRPr="00DA2AF7">
        <w:rPr>
          <w:sz w:val="22"/>
          <w:szCs w:val="22"/>
        </w:rPr>
        <w:t>:</w:t>
      </w:r>
    </w:p>
    <w:p w14:paraId="30AD1792" w14:textId="77777777" w:rsidR="00096B34" w:rsidRPr="00DA2AF7" w:rsidRDefault="00096B34">
      <w:pPr>
        <w:numPr>
          <w:ilvl w:val="1"/>
          <w:numId w:val="8"/>
        </w:numPr>
        <w:tabs>
          <w:tab w:val="left" w:pos="720"/>
        </w:tabs>
        <w:spacing w:after="0"/>
        <w:rPr>
          <w:sz w:val="22"/>
          <w:szCs w:val="22"/>
        </w:rPr>
      </w:pPr>
      <w:r w:rsidRPr="00DA2AF7">
        <w:rPr>
          <w:sz w:val="22"/>
          <w:szCs w:val="22"/>
        </w:rPr>
        <w:t>Temperaturmessung</w:t>
      </w:r>
      <w:r w:rsidR="000E226D" w:rsidRPr="00DA2AF7">
        <w:rPr>
          <w:sz w:val="22"/>
          <w:szCs w:val="22"/>
        </w:rPr>
        <w:t xml:space="preserve"> </w:t>
      </w:r>
    </w:p>
    <w:p w14:paraId="7B6E05EA" w14:textId="77777777" w:rsidR="00096B34" w:rsidRPr="00DA2AF7" w:rsidRDefault="00096B34">
      <w:pPr>
        <w:numPr>
          <w:ilvl w:val="1"/>
          <w:numId w:val="8"/>
        </w:numPr>
        <w:tabs>
          <w:tab w:val="left" w:pos="720"/>
        </w:tabs>
        <w:spacing w:after="0"/>
        <w:rPr>
          <w:sz w:val="22"/>
          <w:szCs w:val="22"/>
        </w:rPr>
      </w:pPr>
      <w:r w:rsidRPr="00DA2AF7">
        <w:rPr>
          <w:sz w:val="22"/>
          <w:szCs w:val="22"/>
        </w:rPr>
        <w:t xml:space="preserve">Mindesthaltbarkeitsdatum oder Verbrauchsdatum </w:t>
      </w:r>
    </w:p>
    <w:p w14:paraId="46E5E5F5" w14:textId="77777777" w:rsidR="00096B34" w:rsidRPr="00DA2AF7" w:rsidRDefault="00096B34">
      <w:pPr>
        <w:numPr>
          <w:ilvl w:val="1"/>
          <w:numId w:val="8"/>
        </w:numPr>
        <w:tabs>
          <w:tab w:val="left" w:pos="720"/>
        </w:tabs>
        <w:spacing w:after="0"/>
        <w:rPr>
          <w:sz w:val="22"/>
          <w:szCs w:val="22"/>
        </w:rPr>
      </w:pPr>
      <w:r w:rsidRPr="00DA2AF7">
        <w:rPr>
          <w:sz w:val="22"/>
          <w:szCs w:val="22"/>
        </w:rPr>
        <w:t xml:space="preserve">Zustand der Verpackung </w:t>
      </w:r>
    </w:p>
    <w:p w14:paraId="7CB3BCE5" w14:textId="77777777" w:rsidR="00096B34" w:rsidRPr="00DA2AF7" w:rsidRDefault="00096B34">
      <w:pPr>
        <w:numPr>
          <w:ilvl w:val="1"/>
          <w:numId w:val="8"/>
        </w:numPr>
        <w:tabs>
          <w:tab w:val="left" w:pos="720"/>
        </w:tabs>
        <w:spacing w:after="0"/>
        <w:rPr>
          <w:sz w:val="22"/>
          <w:szCs w:val="22"/>
        </w:rPr>
      </w:pPr>
      <w:r w:rsidRPr="00DA2AF7">
        <w:rPr>
          <w:sz w:val="22"/>
          <w:szCs w:val="22"/>
        </w:rPr>
        <w:t xml:space="preserve">Kennzeichnung </w:t>
      </w:r>
    </w:p>
    <w:p w14:paraId="166295AE" w14:textId="77777777" w:rsidR="00096B34" w:rsidRPr="00DA2AF7" w:rsidRDefault="00096B34">
      <w:pPr>
        <w:numPr>
          <w:ilvl w:val="1"/>
          <w:numId w:val="8"/>
        </w:numPr>
        <w:tabs>
          <w:tab w:val="left" w:pos="720"/>
        </w:tabs>
        <w:spacing w:after="0"/>
        <w:rPr>
          <w:sz w:val="22"/>
          <w:szCs w:val="22"/>
        </w:rPr>
      </w:pPr>
      <w:r w:rsidRPr="00DA2AF7">
        <w:rPr>
          <w:sz w:val="22"/>
          <w:szCs w:val="22"/>
        </w:rPr>
        <w:t>Hygienezustand beim Lieferanten (Fahrzeug, Personal, Transportbehältnisse)</w:t>
      </w:r>
      <w:r w:rsidR="000E226D" w:rsidRPr="00DA2AF7">
        <w:rPr>
          <w:sz w:val="22"/>
          <w:szCs w:val="22"/>
        </w:rPr>
        <w:t xml:space="preserve"> </w:t>
      </w:r>
    </w:p>
    <w:p w14:paraId="5F14EAAF" w14:textId="0A49386C" w:rsidR="00096B34" w:rsidRPr="00DA2AF7" w:rsidRDefault="00096B34">
      <w:pPr>
        <w:tabs>
          <w:tab w:val="left" w:pos="360"/>
        </w:tabs>
        <w:spacing w:before="120"/>
        <w:ind w:left="284" w:hanging="284"/>
        <w:rPr>
          <w:sz w:val="22"/>
          <w:szCs w:val="22"/>
        </w:rPr>
      </w:pPr>
      <w:r w:rsidRPr="00DA2AF7">
        <w:rPr>
          <w:b/>
          <w:bCs/>
          <w:sz w:val="22"/>
          <w:szCs w:val="22"/>
        </w:rPr>
        <w:t>2. Temperaturkontrollen:</w:t>
      </w:r>
      <w:r w:rsidRPr="00DA2AF7">
        <w:rPr>
          <w:b/>
          <w:bCs/>
          <w:sz w:val="22"/>
          <w:szCs w:val="22"/>
        </w:rPr>
        <w:br/>
      </w:r>
      <w:r w:rsidRPr="00DA2AF7">
        <w:rPr>
          <w:sz w:val="22"/>
          <w:szCs w:val="22"/>
        </w:rPr>
        <w:t>Tiefkühleinrichtungen, Erhitzungs- und Gartemperaturen, Heiße Theke, Speisenausgabe</w:t>
      </w:r>
    </w:p>
    <w:p w14:paraId="407C1770" w14:textId="77777777" w:rsidR="00096B34" w:rsidRPr="00DA2AF7" w:rsidRDefault="00096B34">
      <w:pPr>
        <w:tabs>
          <w:tab w:val="left" w:pos="360"/>
        </w:tabs>
        <w:spacing w:before="120"/>
        <w:ind w:left="284" w:hanging="284"/>
        <w:rPr>
          <w:sz w:val="22"/>
          <w:szCs w:val="22"/>
        </w:rPr>
      </w:pPr>
      <w:r w:rsidRPr="00DA2AF7">
        <w:rPr>
          <w:b/>
          <w:bCs/>
          <w:sz w:val="22"/>
          <w:szCs w:val="22"/>
        </w:rPr>
        <w:t>3.</w:t>
      </w:r>
      <w:r w:rsidRPr="00DA2AF7">
        <w:rPr>
          <w:sz w:val="22"/>
          <w:szCs w:val="22"/>
        </w:rPr>
        <w:t xml:space="preserve"> Erstellen eines </w:t>
      </w:r>
      <w:r w:rsidRPr="00DA2AF7">
        <w:rPr>
          <w:b/>
          <w:bCs/>
          <w:sz w:val="22"/>
          <w:szCs w:val="22"/>
        </w:rPr>
        <w:t>Reinigungs- und Desinfektionsplanes</w:t>
      </w:r>
      <w:r w:rsidRPr="00DA2AF7">
        <w:rPr>
          <w:sz w:val="22"/>
          <w:szCs w:val="22"/>
        </w:rPr>
        <w:t>:</w:t>
      </w:r>
      <w:r w:rsidRPr="00DA2AF7">
        <w:rPr>
          <w:sz w:val="22"/>
          <w:szCs w:val="22"/>
        </w:rPr>
        <w:br/>
        <w:t>Auflistung der Reinigungs- und Desinfektionsmaßnahmen in allen Betriebsbereichen (</w:t>
      </w:r>
      <w:r w:rsidRPr="00DA2AF7">
        <w:rPr>
          <w:b/>
          <w:sz w:val="22"/>
          <w:szCs w:val="22"/>
        </w:rPr>
        <w:t>Was</w:t>
      </w:r>
      <w:r w:rsidRPr="00DA2AF7">
        <w:rPr>
          <w:sz w:val="22"/>
          <w:szCs w:val="22"/>
        </w:rPr>
        <w:t xml:space="preserve"> wird </w:t>
      </w:r>
      <w:r w:rsidRPr="00DA2AF7">
        <w:rPr>
          <w:b/>
          <w:sz w:val="22"/>
          <w:szCs w:val="22"/>
        </w:rPr>
        <w:t>wie</w:t>
      </w:r>
      <w:r w:rsidRPr="00DA2AF7">
        <w:rPr>
          <w:sz w:val="22"/>
          <w:szCs w:val="22"/>
        </w:rPr>
        <w:t xml:space="preserve">, </w:t>
      </w:r>
      <w:r w:rsidRPr="00DA2AF7">
        <w:rPr>
          <w:b/>
          <w:sz w:val="22"/>
          <w:szCs w:val="22"/>
        </w:rPr>
        <w:t>wann</w:t>
      </w:r>
      <w:r w:rsidRPr="00DA2AF7">
        <w:rPr>
          <w:sz w:val="22"/>
          <w:szCs w:val="22"/>
        </w:rPr>
        <w:t xml:space="preserve">, </w:t>
      </w:r>
      <w:r w:rsidRPr="00DA2AF7">
        <w:rPr>
          <w:b/>
          <w:sz w:val="22"/>
          <w:szCs w:val="22"/>
        </w:rPr>
        <w:t>womit</w:t>
      </w:r>
      <w:r w:rsidRPr="00DA2AF7">
        <w:rPr>
          <w:sz w:val="22"/>
          <w:szCs w:val="22"/>
        </w:rPr>
        <w:t xml:space="preserve"> und von </w:t>
      </w:r>
      <w:r w:rsidRPr="00DA2AF7">
        <w:rPr>
          <w:b/>
          <w:sz w:val="22"/>
          <w:szCs w:val="22"/>
        </w:rPr>
        <w:t>wem</w:t>
      </w:r>
      <w:r w:rsidRPr="00DA2AF7">
        <w:rPr>
          <w:sz w:val="22"/>
          <w:szCs w:val="22"/>
        </w:rPr>
        <w:t xml:space="preserve"> gereinigt und desinfiziert). Die Reinigungs- und Desinfektionsmittel müssen für den Lebensmittelbereich geeignet sein.</w:t>
      </w:r>
      <w:r w:rsidR="000E226D" w:rsidRPr="00DA2AF7">
        <w:rPr>
          <w:sz w:val="22"/>
          <w:szCs w:val="22"/>
        </w:rPr>
        <w:t xml:space="preserve"> </w:t>
      </w:r>
    </w:p>
    <w:p w14:paraId="739BF1AF" w14:textId="77777777" w:rsidR="00096B34" w:rsidRPr="00DA2AF7" w:rsidRDefault="00096B34">
      <w:pPr>
        <w:spacing w:before="120"/>
        <w:ind w:left="284" w:hanging="284"/>
        <w:rPr>
          <w:sz w:val="22"/>
          <w:szCs w:val="22"/>
        </w:rPr>
      </w:pPr>
      <w:r w:rsidRPr="00DA2AF7">
        <w:rPr>
          <w:b/>
          <w:bCs/>
          <w:sz w:val="22"/>
          <w:szCs w:val="22"/>
        </w:rPr>
        <w:t>4. Schädlingskontrolle</w:t>
      </w:r>
      <w:r w:rsidRPr="00DA2AF7">
        <w:rPr>
          <w:sz w:val="22"/>
          <w:szCs w:val="22"/>
        </w:rPr>
        <w:t xml:space="preserve"> (z.B. Fliegen, Schaben, Motten, Mäuse, Ratten):</w:t>
      </w:r>
      <w:r w:rsidRPr="00DA2AF7">
        <w:rPr>
          <w:sz w:val="22"/>
          <w:szCs w:val="22"/>
        </w:rPr>
        <w:br/>
        <w:t xml:space="preserve">Regelmäßige Überprüfung aller Räume auf Schädlingsbefall. Bei Schädlingsbefall kann die Beauftragung eines professionellen </w:t>
      </w:r>
      <w:r w:rsidR="00382082">
        <w:rPr>
          <w:sz w:val="22"/>
          <w:szCs w:val="22"/>
        </w:rPr>
        <w:t xml:space="preserve">Unternehmers für </w:t>
      </w:r>
      <w:r w:rsidRPr="00DA2AF7">
        <w:rPr>
          <w:sz w:val="22"/>
          <w:szCs w:val="22"/>
        </w:rPr>
        <w:t>Schädlingsbekämpf</w:t>
      </w:r>
      <w:r w:rsidR="00382082">
        <w:rPr>
          <w:sz w:val="22"/>
          <w:szCs w:val="22"/>
        </w:rPr>
        <w:t>ung</w:t>
      </w:r>
      <w:r w:rsidRPr="00DA2AF7">
        <w:rPr>
          <w:sz w:val="22"/>
          <w:szCs w:val="22"/>
        </w:rPr>
        <w:t xml:space="preserve"> notwendig sein.</w:t>
      </w:r>
      <w:r w:rsidR="000E226D" w:rsidRPr="00DA2AF7">
        <w:rPr>
          <w:sz w:val="22"/>
          <w:szCs w:val="22"/>
        </w:rPr>
        <w:t xml:space="preserve"> </w:t>
      </w:r>
    </w:p>
    <w:p w14:paraId="4093CA26" w14:textId="77777777" w:rsidR="00096B34" w:rsidRPr="00DA2AF7" w:rsidRDefault="00096B34">
      <w:pPr>
        <w:spacing w:before="120"/>
        <w:rPr>
          <w:sz w:val="22"/>
          <w:szCs w:val="22"/>
        </w:rPr>
      </w:pPr>
      <w:r w:rsidRPr="00DA2AF7">
        <w:rPr>
          <w:b/>
          <w:bCs/>
          <w:sz w:val="22"/>
          <w:szCs w:val="22"/>
        </w:rPr>
        <w:t>5. Personalschulungen</w:t>
      </w:r>
      <w:r w:rsidRPr="00DA2AF7">
        <w:rPr>
          <w:sz w:val="22"/>
          <w:szCs w:val="22"/>
        </w:rPr>
        <w:t>:</w:t>
      </w:r>
    </w:p>
    <w:p w14:paraId="00BEEC26" w14:textId="77777777" w:rsidR="00096B34" w:rsidRPr="00DA2AF7" w:rsidRDefault="00096B34">
      <w:pPr>
        <w:numPr>
          <w:ilvl w:val="1"/>
          <w:numId w:val="9"/>
        </w:numPr>
        <w:tabs>
          <w:tab w:val="left" w:pos="720"/>
        </w:tabs>
        <w:spacing w:after="0"/>
        <w:rPr>
          <w:sz w:val="22"/>
          <w:szCs w:val="22"/>
        </w:rPr>
      </w:pPr>
      <w:r w:rsidRPr="00DA2AF7">
        <w:rPr>
          <w:sz w:val="22"/>
          <w:szCs w:val="22"/>
        </w:rPr>
        <w:t>Durchführung einer Hygieneschulung zu Beginn der Arbeitsverhältnisse</w:t>
      </w:r>
      <w:r w:rsidR="000E226D" w:rsidRPr="00DA2AF7">
        <w:rPr>
          <w:sz w:val="22"/>
          <w:szCs w:val="22"/>
        </w:rPr>
        <w:t xml:space="preserve"> </w:t>
      </w:r>
    </w:p>
    <w:p w14:paraId="37762733" w14:textId="2100D7FC" w:rsidR="00096B34" w:rsidRPr="00DA2AF7" w:rsidRDefault="00096B34">
      <w:pPr>
        <w:numPr>
          <w:ilvl w:val="1"/>
          <w:numId w:val="9"/>
        </w:numPr>
        <w:tabs>
          <w:tab w:val="left" w:pos="720"/>
        </w:tabs>
        <w:spacing w:after="0"/>
        <w:ind w:left="738" w:hanging="454"/>
        <w:rPr>
          <w:sz w:val="22"/>
          <w:szCs w:val="22"/>
        </w:rPr>
      </w:pPr>
      <w:r w:rsidRPr="00DA2AF7">
        <w:rPr>
          <w:sz w:val="22"/>
          <w:szCs w:val="22"/>
        </w:rPr>
        <w:t>Die Folgebelehrung der Mitarbeite</w:t>
      </w:r>
      <w:r w:rsidR="00382082">
        <w:rPr>
          <w:sz w:val="22"/>
          <w:szCs w:val="22"/>
        </w:rPr>
        <w:t>nden</w:t>
      </w:r>
      <w:r w:rsidRPr="00DA2AF7">
        <w:rPr>
          <w:sz w:val="22"/>
          <w:szCs w:val="22"/>
        </w:rPr>
        <w:t xml:space="preserve"> nach Infektionsschutzgesetz ist alle zwei Jahre durchzuführen; die Erstbelehrung muss durch das Gesundheitsamt </w:t>
      </w:r>
      <w:r w:rsidR="00103DD5">
        <w:rPr>
          <w:sz w:val="22"/>
          <w:szCs w:val="22"/>
        </w:rPr>
        <w:t xml:space="preserve">vor der Aufnahme der Tätigkeit </w:t>
      </w:r>
      <w:r w:rsidRPr="00DA2AF7">
        <w:rPr>
          <w:sz w:val="22"/>
          <w:szCs w:val="22"/>
        </w:rPr>
        <w:t>erfolgen</w:t>
      </w:r>
      <w:r w:rsidR="000E226D" w:rsidRPr="00DA2AF7">
        <w:rPr>
          <w:sz w:val="22"/>
          <w:szCs w:val="22"/>
        </w:rPr>
        <w:t xml:space="preserve"> </w:t>
      </w:r>
    </w:p>
    <w:p w14:paraId="4ACAAE9D" w14:textId="77777777" w:rsidR="00096B34" w:rsidRPr="00DA2AF7" w:rsidRDefault="00096B34">
      <w:pPr>
        <w:numPr>
          <w:ilvl w:val="1"/>
          <w:numId w:val="9"/>
        </w:numPr>
        <w:tabs>
          <w:tab w:val="clear" w:pos="1440"/>
          <w:tab w:val="left" w:pos="720"/>
        </w:tabs>
        <w:spacing w:after="0"/>
        <w:ind w:left="738" w:hanging="454"/>
        <w:rPr>
          <w:sz w:val="22"/>
          <w:szCs w:val="22"/>
        </w:rPr>
      </w:pPr>
      <w:r w:rsidRPr="00DA2AF7">
        <w:rPr>
          <w:sz w:val="22"/>
          <w:szCs w:val="22"/>
        </w:rPr>
        <w:t>Mindestens einmal jährlich Lebensmittelhygieneschulungen der Mitarbeite</w:t>
      </w:r>
      <w:r w:rsidR="00382082">
        <w:rPr>
          <w:sz w:val="22"/>
          <w:szCs w:val="22"/>
        </w:rPr>
        <w:t>nden</w:t>
      </w:r>
      <w:r w:rsidRPr="00DA2AF7">
        <w:rPr>
          <w:sz w:val="22"/>
          <w:szCs w:val="22"/>
        </w:rPr>
        <w:t>, der Tätigkeit angemessen; Unterlagen sind 2 Jahre aufzubewahren</w:t>
      </w:r>
      <w:r w:rsidR="000E226D" w:rsidRPr="00DA2AF7">
        <w:rPr>
          <w:sz w:val="22"/>
          <w:szCs w:val="22"/>
        </w:rPr>
        <w:t xml:space="preserve"> </w:t>
      </w:r>
    </w:p>
    <w:p w14:paraId="5C998F3B" w14:textId="386A9000" w:rsidR="000E226D" w:rsidRPr="00DA2AF7" w:rsidRDefault="000E226D" w:rsidP="00E964AF">
      <w:pPr>
        <w:spacing w:before="120"/>
        <w:ind w:left="284" w:hanging="284"/>
        <w:rPr>
          <w:b/>
          <w:sz w:val="22"/>
          <w:szCs w:val="22"/>
        </w:rPr>
      </w:pPr>
      <w:r w:rsidRPr="00DA2AF7">
        <w:rPr>
          <w:b/>
          <w:bCs/>
          <w:sz w:val="22"/>
          <w:szCs w:val="22"/>
        </w:rPr>
        <w:t>6. Mikrobiologische</w:t>
      </w:r>
      <w:r w:rsidRPr="00DA2AF7">
        <w:rPr>
          <w:sz w:val="22"/>
          <w:szCs w:val="22"/>
        </w:rPr>
        <w:t xml:space="preserve"> </w:t>
      </w:r>
      <w:r w:rsidRPr="00DA2AF7">
        <w:rPr>
          <w:b/>
          <w:sz w:val="22"/>
          <w:szCs w:val="22"/>
        </w:rPr>
        <w:t xml:space="preserve">Untersuchungen: </w:t>
      </w:r>
    </w:p>
    <w:p w14:paraId="0A18AE3E" w14:textId="77777777" w:rsidR="000E226D" w:rsidRPr="00DA2AF7" w:rsidRDefault="00545D50" w:rsidP="00876FA0">
      <w:pPr>
        <w:numPr>
          <w:ilvl w:val="1"/>
          <w:numId w:val="9"/>
        </w:numPr>
        <w:tabs>
          <w:tab w:val="clear" w:pos="1440"/>
          <w:tab w:val="num" w:pos="284"/>
          <w:tab w:val="left" w:pos="720"/>
        </w:tabs>
        <w:spacing w:after="0"/>
        <w:ind w:left="568" w:hanging="284"/>
        <w:rPr>
          <w:sz w:val="22"/>
          <w:szCs w:val="22"/>
        </w:rPr>
      </w:pPr>
      <w:r w:rsidRPr="00DA2AF7">
        <w:rPr>
          <w:sz w:val="22"/>
          <w:szCs w:val="22"/>
        </w:rPr>
        <w:t>Für bestimmte Lebensmittel sind mikrobiologische Kriterien verbindlich festgelegt, die vom Lebensmittelunternehme</w:t>
      </w:r>
      <w:r w:rsidR="00382082">
        <w:rPr>
          <w:sz w:val="22"/>
          <w:szCs w:val="22"/>
        </w:rPr>
        <w:t>n</w:t>
      </w:r>
      <w:r w:rsidRPr="00DA2AF7">
        <w:rPr>
          <w:sz w:val="22"/>
          <w:szCs w:val="22"/>
        </w:rPr>
        <w:t xml:space="preserve"> einzuhalten sind. </w:t>
      </w:r>
      <w:r w:rsidR="000E226D" w:rsidRPr="00DA2AF7">
        <w:rPr>
          <w:sz w:val="22"/>
          <w:szCs w:val="22"/>
        </w:rPr>
        <w:t>Um die Einhaltung nachzuweisen</w:t>
      </w:r>
      <w:r w:rsidRPr="00DA2AF7">
        <w:rPr>
          <w:sz w:val="22"/>
          <w:szCs w:val="22"/>
        </w:rPr>
        <w:t>,</w:t>
      </w:r>
      <w:r w:rsidR="000E226D" w:rsidRPr="00DA2AF7">
        <w:rPr>
          <w:sz w:val="22"/>
          <w:szCs w:val="22"/>
        </w:rPr>
        <w:t xml:space="preserve"> sind eigene Probennahmen und Analysen vorgeschrieben. </w:t>
      </w:r>
    </w:p>
    <w:p w14:paraId="6FE131E6" w14:textId="77777777" w:rsidR="000E226D" w:rsidRPr="00DA2AF7" w:rsidRDefault="000E226D" w:rsidP="00876FA0">
      <w:pPr>
        <w:numPr>
          <w:ilvl w:val="1"/>
          <w:numId w:val="9"/>
        </w:numPr>
        <w:tabs>
          <w:tab w:val="clear" w:pos="1440"/>
          <w:tab w:val="num" w:pos="284"/>
          <w:tab w:val="left" w:pos="720"/>
        </w:tabs>
        <w:spacing w:after="0"/>
        <w:ind w:left="568" w:hanging="284"/>
        <w:rPr>
          <w:sz w:val="22"/>
          <w:szCs w:val="22"/>
        </w:rPr>
      </w:pPr>
      <w:r w:rsidRPr="00DA2AF7">
        <w:rPr>
          <w:sz w:val="22"/>
          <w:szCs w:val="22"/>
        </w:rPr>
        <w:t xml:space="preserve">Es handelt sich hierbei um Lebensmittel aus folgenden Warengruppen: </w:t>
      </w:r>
    </w:p>
    <w:p w14:paraId="2D44394B" w14:textId="77777777" w:rsidR="000E226D" w:rsidRPr="00DA2AF7" w:rsidRDefault="000E226D" w:rsidP="00E964AF">
      <w:pPr>
        <w:numPr>
          <w:ilvl w:val="2"/>
          <w:numId w:val="9"/>
        </w:numPr>
        <w:tabs>
          <w:tab w:val="left" w:pos="720"/>
        </w:tabs>
        <w:spacing w:after="0"/>
        <w:rPr>
          <w:sz w:val="22"/>
          <w:szCs w:val="22"/>
        </w:rPr>
      </w:pPr>
      <w:r w:rsidRPr="00DA2AF7">
        <w:rPr>
          <w:sz w:val="22"/>
          <w:szCs w:val="22"/>
        </w:rPr>
        <w:t xml:space="preserve">Fleisch und Fleischerzeugnisse </w:t>
      </w:r>
    </w:p>
    <w:p w14:paraId="2D56CC16" w14:textId="77777777" w:rsidR="000E226D" w:rsidRPr="00DA2AF7" w:rsidRDefault="000E226D" w:rsidP="00E964AF">
      <w:pPr>
        <w:numPr>
          <w:ilvl w:val="2"/>
          <w:numId w:val="9"/>
        </w:numPr>
        <w:tabs>
          <w:tab w:val="left" w:pos="720"/>
        </w:tabs>
        <w:spacing w:after="0"/>
        <w:rPr>
          <w:sz w:val="22"/>
          <w:szCs w:val="22"/>
        </w:rPr>
      </w:pPr>
      <w:r w:rsidRPr="00DA2AF7">
        <w:rPr>
          <w:sz w:val="22"/>
          <w:szCs w:val="22"/>
        </w:rPr>
        <w:t xml:space="preserve">Milch und Milcherzeugnisse </w:t>
      </w:r>
    </w:p>
    <w:p w14:paraId="75E039A9" w14:textId="77777777" w:rsidR="000E226D" w:rsidRPr="00DA2AF7" w:rsidRDefault="000E226D" w:rsidP="00E964AF">
      <w:pPr>
        <w:numPr>
          <w:ilvl w:val="2"/>
          <w:numId w:val="9"/>
        </w:numPr>
        <w:tabs>
          <w:tab w:val="left" w:pos="720"/>
        </w:tabs>
        <w:spacing w:after="0"/>
        <w:rPr>
          <w:sz w:val="22"/>
          <w:szCs w:val="22"/>
        </w:rPr>
      </w:pPr>
      <w:r w:rsidRPr="00DA2AF7">
        <w:rPr>
          <w:sz w:val="22"/>
          <w:szCs w:val="22"/>
        </w:rPr>
        <w:t xml:space="preserve">Eiprodukte </w:t>
      </w:r>
    </w:p>
    <w:p w14:paraId="36110826" w14:textId="77777777" w:rsidR="00A06C76" w:rsidRPr="00DA2AF7" w:rsidRDefault="00A06C76" w:rsidP="00E964AF">
      <w:pPr>
        <w:numPr>
          <w:ilvl w:val="2"/>
          <w:numId w:val="9"/>
        </w:numPr>
        <w:tabs>
          <w:tab w:val="left" w:pos="720"/>
        </w:tabs>
        <w:spacing w:after="0"/>
        <w:rPr>
          <w:sz w:val="22"/>
          <w:szCs w:val="22"/>
        </w:rPr>
      </w:pPr>
      <w:r w:rsidRPr="00DA2AF7">
        <w:rPr>
          <w:sz w:val="22"/>
          <w:szCs w:val="22"/>
        </w:rPr>
        <w:t xml:space="preserve">Fischereierzeugnisse </w:t>
      </w:r>
    </w:p>
    <w:p w14:paraId="4672681B" w14:textId="77777777" w:rsidR="000E226D" w:rsidRPr="00DA2AF7" w:rsidRDefault="000E226D" w:rsidP="00E964AF">
      <w:pPr>
        <w:numPr>
          <w:ilvl w:val="2"/>
          <w:numId w:val="9"/>
        </w:numPr>
        <w:tabs>
          <w:tab w:val="left" w:pos="720"/>
        </w:tabs>
        <w:spacing w:after="0"/>
        <w:rPr>
          <w:sz w:val="22"/>
          <w:szCs w:val="22"/>
        </w:rPr>
      </w:pPr>
      <w:r w:rsidRPr="00DA2AF7">
        <w:rPr>
          <w:sz w:val="22"/>
          <w:szCs w:val="22"/>
        </w:rPr>
        <w:t xml:space="preserve">Gemüse, Obst und daraus hergestellte Erzeugnisse </w:t>
      </w:r>
    </w:p>
    <w:p w14:paraId="2E10A688" w14:textId="39B5ACF3" w:rsidR="00A06C76" w:rsidRDefault="00A06C76" w:rsidP="00E964AF">
      <w:pPr>
        <w:numPr>
          <w:ilvl w:val="1"/>
          <w:numId w:val="9"/>
        </w:numPr>
        <w:tabs>
          <w:tab w:val="clear" w:pos="1440"/>
          <w:tab w:val="num" w:pos="709"/>
        </w:tabs>
        <w:spacing w:after="0"/>
        <w:ind w:left="709" w:hanging="425"/>
        <w:rPr>
          <w:sz w:val="22"/>
          <w:szCs w:val="22"/>
        </w:rPr>
      </w:pPr>
      <w:r w:rsidRPr="00DA2AF7">
        <w:rPr>
          <w:sz w:val="22"/>
          <w:szCs w:val="22"/>
        </w:rPr>
        <w:t xml:space="preserve">Für </w:t>
      </w:r>
      <w:r w:rsidR="00103DD5" w:rsidRPr="00103DD5">
        <w:rPr>
          <w:sz w:val="22"/>
          <w:szCs w:val="22"/>
        </w:rPr>
        <w:t>weitere Informationen hierzu beachten Sie auch d</w:t>
      </w:r>
      <w:r w:rsidR="00103DD5">
        <w:rPr>
          <w:sz w:val="22"/>
          <w:szCs w:val="22"/>
        </w:rPr>
        <w:t>ie</w:t>
      </w:r>
      <w:r w:rsidR="00103DD5" w:rsidRPr="00103DD5">
        <w:rPr>
          <w:sz w:val="22"/>
          <w:szCs w:val="22"/>
        </w:rPr>
        <w:t xml:space="preserve"> Merkblätter „Mikrobiologische Untersuchungen in handwerklichen Metzgereien und Schlachtbetrieben“, „Merkblatt für Lebensmittelunternehmen (Speiseeis/Eiscreme)“ sowie Anhang I der VO (EG) Nr. 2073</w:t>
      </w:r>
      <w:r w:rsidR="00103DD5">
        <w:rPr>
          <w:sz w:val="22"/>
          <w:szCs w:val="22"/>
        </w:rPr>
        <w:t>/</w:t>
      </w:r>
      <w:r w:rsidRPr="00DA2AF7">
        <w:rPr>
          <w:sz w:val="22"/>
          <w:szCs w:val="22"/>
        </w:rPr>
        <w:t xml:space="preserve">2005 </w:t>
      </w:r>
    </w:p>
    <w:p w14:paraId="4FD17743" w14:textId="77777777" w:rsidR="00382082" w:rsidRDefault="00382082" w:rsidP="00382082">
      <w:pPr>
        <w:spacing w:after="0"/>
        <w:rPr>
          <w:sz w:val="22"/>
          <w:szCs w:val="22"/>
        </w:rPr>
      </w:pPr>
    </w:p>
    <w:p w14:paraId="31D92699" w14:textId="77777777" w:rsidR="00382082" w:rsidRPr="00DA2AF7" w:rsidRDefault="00382082" w:rsidP="00382082">
      <w:pPr>
        <w:spacing w:after="0"/>
        <w:rPr>
          <w:sz w:val="22"/>
          <w:szCs w:val="22"/>
        </w:rPr>
      </w:pPr>
    </w:p>
    <w:p w14:paraId="72AA8C94" w14:textId="77777777" w:rsidR="00A06C76" w:rsidRPr="00DA2AF7" w:rsidRDefault="00A06C76" w:rsidP="00E964AF">
      <w:pPr>
        <w:spacing w:before="120"/>
        <w:rPr>
          <w:b/>
          <w:sz w:val="22"/>
          <w:szCs w:val="22"/>
        </w:rPr>
      </w:pPr>
      <w:r w:rsidRPr="00DA2AF7">
        <w:rPr>
          <w:b/>
          <w:sz w:val="22"/>
          <w:szCs w:val="22"/>
        </w:rPr>
        <w:t xml:space="preserve">7. Rückstellproben: </w:t>
      </w:r>
    </w:p>
    <w:p w14:paraId="13DFF12B" w14:textId="2AB4F482" w:rsidR="00A06C76" w:rsidRPr="00DA2AF7" w:rsidRDefault="00A06C76" w:rsidP="00382082">
      <w:pPr>
        <w:numPr>
          <w:ilvl w:val="1"/>
          <w:numId w:val="9"/>
        </w:numPr>
        <w:tabs>
          <w:tab w:val="clear" w:pos="1440"/>
          <w:tab w:val="num" w:pos="993"/>
        </w:tabs>
        <w:spacing w:after="0"/>
        <w:ind w:left="426" w:hanging="426"/>
        <w:rPr>
          <w:sz w:val="22"/>
          <w:szCs w:val="22"/>
        </w:rPr>
      </w:pPr>
      <w:r w:rsidRPr="00DA2AF7">
        <w:rPr>
          <w:sz w:val="22"/>
          <w:szCs w:val="22"/>
        </w:rPr>
        <w:t xml:space="preserve">Wer im Rahmen von </w:t>
      </w:r>
      <w:r w:rsidR="00DE1BBC" w:rsidRPr="00DA2AF7">
        <w:rPr>
          <w:sz w:val="22"/>
          <w:szCs w:val="22"/>
        </w:rPr>
        <w:t>vorgeschriebenen Eigenk</w:t>
      </w:r>
      <w:r w:rsidRPr="00DA2AF7">
        <w:rPr>
          <w:sz w:val="22"/>
          <w:szCs w:val="22"/>
        </w:rPr>
        <w:t xml:space="preserve">ontrollen oder anderen betriebseigenen Kontrollen Lebensmittel auf </w:t>
      </w:r>
      <w:proofErr w:type="spellStart"/>
      <w:r w:rsidRPr="00DA2AF7">
        <w:rPr>
          <w:b/>
          <w:sz w:val="22"/>
          <w:szCs w:val="22"/>
        </w:rPr>
        <w:t>Zoonoseerreger</w:t>
      </w:r>
      <w:proofErr w:type="spellEnd"/>
      <w:r w:rsidR="00DE1BBC" w:rsidRPr="00DA2AF7">
        <w:rPr>
          <w:b/>
          <w:sz w:val="22"/>
          <w:szCs w:val="22"/>
        </w:rPr>
        <w:t xml:space="preserve"> </w:t>
      </w:r>
      <w:r w:rsidR="00DE1BBC" w:rsidRPr="00DA2AF7">
        <w:rPr>
          <w:sz w:val="22"/>
          <w:szCs w:val="22"/>
        </w:rPr>
        <w:t xml:space="preserve">(Zoonosen = von Tieren auf Menschen übertragbare </w:t>
      </w:r>
      <w:r w:rsidR="00103DD5">
        <w:rPr>
          <w:sz w:val="22"/>
          <w:szCs w:val="22"/>
        </w:rPr>
        <w:t>Infektionskrankheiten</w:t>
      </w:r>
      <w:r w:rsidR="00DE1BBC" w:rsidRPr="00DA2AF7">
        <w:rPr>
          <w:sz w:val="22"/>
          <w:szCs w:val="22"/>
        </w:rPr>
        <w:t>)</w:t>
      </w:r>
      <w:r w:rsidR="00704547" w:rsidRPr="00DA2AF7">
        <w:rPr>
          <w:sz w:val="22"/>
          <w:szCs w:val="22"/>
        </w:rPr>
        <w:t>, Produktreste von Lebensmitteln, Schmierwasser in der Käseherstellung oder</w:t>
      </w:r>
      <w:r w:rsidR="0073029F" w:rsidRPr="00DA2AF7">
        <w:rPr>
          <w:sz w:val="22"/>
          <w:szCs w:val="22"/>
        </w:rPr>
        <w:t xml:space="preserve"> Umgebungsproben</w:t>
      </w:r>
      <w:r w:rsidR="00704547" w:rsidRPr="00DA2AF7">
        <w:rPr>
          <w:sz w:val="22"/>
          <w:szCs w:val="22"/>
        </w:rPr>
        <w:t xml:space="preserve"> auf Listeria </w:t>
      </w:r>
      <w:proofErr w:type="spellStart"/>
      <w:r w:rsidR="00704547" w:rsidRPr="00DA2AF7">
        <w:rPr>
          <w:sz w:val="22"/>
          <w:szCs w:val="22"/>
        </w:rPr>
        <w:t>monocytogenes</w:t>
      </w:r>
      <w:proofErr w:type="spellEnd"/>
      <w:r w:rsidRPr="00DA2AF7">
        <w:rPr>
          <w:sz w:val="22"/>
          <w:szCs w:val="22"/>
        </w:rPr>
        <w:t xml:space="preserve"> untersucht, hat zum Zweck der Durchführung von weitergehenden Untersuchungen Rückstellproben des Probenmaterials anzufertigen und bis zum Vorliegen des Ergebnisses der Untersuchungen in geeigneter Weise aufzubewahren. </w:t>
      </w:r>
    </w:p>
    <w:p w14:paraId="1133CB93" w14:textId="77777777" w:rsidR="00A06C76" w:rsidRPr="00DA2AF7" w:rsidRDefault="00A06C76" w:rsidP="00E964AF">
      <w:pPr>
        <w:numPr>
          <w:ilvl w:val="2"/>
          <w:numId w:val="9"/>
        </w:numPr>
        <w:tabs>
          <w:tab w:val="left" w:pos="720"/>
        </w:tabs>
        <w:spacing w:after="0"/>
        <w:rPr>
          <w:sz w:val="22"/>
          <w:szCs w:val="22"/>
        </w:rPr>
      </w:pPr>
      <w:r w:rsidRPr="00DA2AF7">
        <w:rPr>
          <w:sz w:val="22"/>
          <w:szCs w:val="22"/>
        </w:rPr>
        <w:t xml:space="preserve">Im Falle des </w:t>
      </w:r>
      <w:r w:rsidRPr="00DA2AF7">
        <w:rPr>
          <w:b/>
          <w:sz w:val="22"/>
          <w:szCs w:val="22"/>
        </w:rPr>
        <w:t>Nachweises</w:t>
      </w:r>
      <w:r w:rsidRPr="00DA2AF7">
        <w:rPr>
          <w:sz w:val="22"/>
          <w:szCs w:val="22"/>
        </w:rPr>
        <w:t xml:space="preserve"> von </w:t>
      </w:r>
      <w:proofErr w:type="spellStart"/>
      <w:r w:rsidRPr="00DA2AF7">
        <w:rPr>
          <w:sz w:val="22"/>
          <w:szCs w:val="22"/>
        </w:rPr>
        <w:t>Zoonoseerregern</w:t>
      </w:r>
      <w:proofErr w:type="spellEnd"/>
      <w:r w:rsidRPr="00DA2AF7">
        <w:rPr>
          <w:sz w:val="22"/>
          <w:szCs w:val="22"/>
        </w:rPr>
        <w:t xml:space="preserve"> sind </w:t>
      </w:r>
    </w:p>
    <w:p w14:paraId="0B158EC9" w14:textId="77777777" w:rsidR="00A06C76" w:rsidRPr="00DA2AF7" w:rsidRDefault="00A06C76" w:rsidP="00E964AF">
      <w:pPr>
        <w:numPr>
          <w:ilvl w:val="3"/>
          <w:numId w:val="9"/>
        </w:numPr>
        <w:tabs>
          <w:tab w:val="left" w:pos="720"/>
        </w:tabs>
        <w:spacing w:after="0"/>
        <w:rPr>
          <w:sz w:val="22"/>
          <w:szCs w:val="22"/>
        </w:rPr>
      </w:pPr>
      <w:r w:rsidRPr="00DA2AF7">
        <w:rPr>
          <w:sz w:val="22"/>
          <w:szCs w:val="22"/>
        </w:rPr>
        <w:t xml:space="preserve">das Untersuchungsergebnis der zuständigen Behörde mitzuteilen, </w:t>
      </w:r>
    </w:p>
    <w:p w14:paraId="55137A54" w14:textId="77777777" w:rsidR="00444643" w:rsidRPr="00DA2AF7" w:rsidRDefault="00444643" w:rsidP="00E964AF">
      <w:pPr>
        <w:numPr>
          <w:ilvl w:val="3"/>
          <w:numId w:val="9"/>
        </w:numPr>
        <w:tabs>
          <w:tab w:val="left" w:pos="720"/>
        </w:tabs>
        <w:spacing w:after="0"/>
        <w:rPr>
          <w:sz w:val="22"/>
          <w:szCs w:val="22"/>
        </w:rPr>
      </w:pPr>
      <w:r w:rsidRPr="00DA2AF7">
        <w:rPr>
          <w:sz w:val="22"/>
          <w:szCs w:val="22"/>
        </w:rPr>
        <w:t>wenn möglich Isolate des nachgewiesenen Erregers herzustellen,</w:t>
      </w:r>
    </w:p>
    <w:p w14:paraId="6748C307" w14:textId="77777777" w:rsidR="00322C8B" w:rsidRPr="00DA2AF7" w:rsidRDefault="00A06C76" w:rsidP="00E964AF">
      <w:pPr>
        <w:numPr>
          <w:ilvl w:val="3"/>
          <w:numId w:val="9"/>
        </w:numPr>
        <w:tabs>
          <w:tab w:val="left" w:pos="720"/>
        </w:tabs>
        <w:spacing w:after="0"/>
        <w:rPr>
          <w:sz w:val="22"/>
          <w:szCs w:val="22"/>
        </w:rPr>
      </w:pPr>
      <w:r w:rsidRPr="00DA2AF7">
        <w:rPr>
          <w:sz w:val="22"/>
          <w:szCs w:val="22"/>
        </w:rPr>
        <w:t>die Rückstellproben des Probenmaterials</w:t>
      </w:r>
      <w:r w:rsidR="00444643" w:rsidRPr="00DA2AF7">
        <w:rPr>
          <w:sz w:val="22"/>
          <w:szCs w:val="22"/>
        </w:rPr>
        <w:t xml:space="preserve"> und die Isolate</w:t>
      </w:r>
      <w:r w:rsidRPr="00DA2AF7">
        <w:rPr>
          <w:sz w:val="22"/>
          <w:szCs w:val="22"/>
        </w:rPr>
        <w:t xml:space="preserve"> während eines von der zuständigen Behörde festzusetzenden Zeitraumes (jedoch nicht länger als drei Monate) in geeigneter Weise aufzubewahren und der zuständigen Behörde auf Verlangen vorzulegen und auszuhändigen. </w:t>
      </w:r>
    </w:p>
    <w:p w14:paraId="6D6ECD90" w14:textId="77777777" w:rsidR="00322C8B" w:rsidRPr="00DA2AF7" w:rsidRDefault="00322C8B" w:rsidP="00E964AF">
      <w:pPr>
        <w:numPr>
          <w:ilvl w:val="2"/>
          <w:numId w:val="9"/>
        </w:numPr>
        <w:tabs>
          <w:tab w:val="left" w:pos="720"/>
        </w:tabs>
        <w:spacing w:after="0"/>
        <w:rPr>
          <w:sz w:val="22"/>
          <w:szCs w:val="22"/>
        </w:rPr>
      </w:pPr>
      <w:r w:rsidRPr="00DA2AF7">
        <w:rPr>
          <w:sz w:val="22"/>
          <w:szCs w:val="22"/>
        </w:rPr>
        <w:t>Wer zur Durchführung von Untersuchungen gemäß VO 2073/2005 verpflichtet ist, hat hierüber zeitlich geordnet Nachweise zu führen. Die Nachweise sind zwei Jahre lang aufzubewahren und der zuständigen Behörde auf</w:t>
      </w:r>
      <w:r w:rsidR="008A7C68" w:rsidRPr="00DA2AF7">
        <w:rPr>
          <w:sz w:val="22"/>
          <w:szCs w:val="22"/>
        </w:rPr>
        <w:t xml:space="preserve"> </w:t>
      </w:r>
      <w:r w:rsidRPr="00DA2AF7">
        <w:rPr>
          <w:sz w:val="22"/>
          <w:szCs w:val="22"/>
        </w:rPr>
        <w:t>Verlangen vorzulegen.</w:t>
      </w:r>
    </w:p>
    <w:p w14:paraId="4ED10E57" w14:textId="77777777" w:rsidR="00322C8B" w:rsidRPr="00DA2AF7" w:rsidRDefault="00322C8B" w:rsidP="00382082">
      <w:pPr>
        <w:numPr>
          <w:ilvl w:val="1"/>
          <w:numId w:val="9"/>
        </w:numPr>
        <w:tabs>
          <w:tab w:val="clear" w:pos="1440"/>
          <w:tab w:val="num" w:pos="426"/>
        </w:tabs>
        <w:spacing w:after="0"/>
        <w:ind w:left="426" w:hanging="873"/>
        <w:rPr>
          <w:sz w:val="22"/>
          <w:szCs w:val="22"/>
        </w:rPr>
      </w:pPr>
      <w:r w:rsidRPr="00DA2AF7">
        <w:rPr>
          <w:sz w:val="22"/>
          <w:szCs w:val="22"/>
        </w:rPr>
        <w:t>Erkennt ein</w:t>
      </w:r>
      <w:r w:rsidR="00382082">
        <w:rPr>
          <w:sz w:val="22"/>
          <w:szCs w:val="22"/>
        </w:rPr>
        <w:t>/eine</w:t>
      </w:r>
      <w:r w:rsidRPr="00DA2AF7">
        <w:rPr>
          <w:sz w:val="22"/>
          <w:szCs w:val="22"/>
        </w:rPr>
        <w:t xml:space="preserve"> Lebensmittelunternehmer</w:t>
      </w:r>
      <w:r w:rsidR="00382082">
        <w:rPr>
          <w:sz w:val="22"/>
          <w:szCs w:val="22"/>
        </w:rPr>
        <w:t>/</w:t>
      </w:r>
      <w:r w:rsidR="00382082" w:rsidRPr="00DA2AF7">
        <w:rPr>
          <w:sz w:val="22"/>
          <w:szCs w:val="22"/>
        </w:rPr>
        <w:t>Lebensmittelunternehmer</w:t>
      </w:r>
      <w:r w:rsidR="00382082">
        <w:rPr>
          <w:sz w:val="22"/>
          <w:szCs w:val="22"/>
        </w:rPr>
        <w:t>in</w:t>
      </w:r>
      <w:r w:rsidRPr="00DA2AF7">
        <w:rPr>
          <w:sz w:val="22"/>
          <w:szCs w:val="22"/>
        </w:rPr>
        <w:t xml:space="preserve"> oder hat er</w:t>
      </w:r>
      <w:r w:rsidR="00382082">
        <w:rPr>
          <w:sz w:val="22"/>
          <w:szCs w:val="22"/>
        </w:rPr>
        <w:t>/sie</w:t>
      </w:r>
      <w:r w:rsidRPr="00DA2AF7">
        <w:rPr>
          <w:sz w:val="22"/>
          <w:szCs w:val="22"/>
        </w:rPr>
        <w:t xml:space="preserve"> Grund zu der Annahme, dass ein von ihm in Verkehr gebrachtes Lebensmittel möglicherweise die Gesundheit des Menschen schädigen kann, teilt er</w:t>
      </w:r>
      <w:r w:rsidR="00382082">
        <w:rPr>
          <w:sz w:val="22"/>
          <w:szCs w:val="22"/>
        </w:rPr>
        <w:t>/sie</w:t>
      </w:r>
      <w:r w:rsidRPr="00DA2AF7">
        <w:rPr>
          <w:sz w:val="22"/>
          <w:szCs w:val="22"/>
        </w:rPr>
        <w:t xml:space="preserve"> dies unverzüglich den zuständigen Behörden mit. Lebensmittelunternehmer</w:t>
      </w:r>
      <w:r w:rsidR="00382082">
        <w:rPr>
          <w:sz w:val="22"/>
          <w:szCs w:val="22"/>
        </w:rPr>
        <w:t>/</w:t>
      </w:r>
      <w:r w:rsidR="00382082" w:rsidRPr="00DA2AF7">
        <w:rPr>
          <w:sz w:val="22"/>
          <w:szCs w:val="22"/>
        </w:rPr>
        <w:t>Lebensmittelunternehmer</w:t>
      </w:r>
      <w:r w:rsidR="00382082">
        <w:rPr>
          <w:sz w:val="22"/>
          <w:szCs w:val="22"/>
        </w:rPr>
        <w:t>innen</w:t>
      </w:r>
      <w:r w:rsidRPr="00DA2AF7">
        <w:rPr>
          <w:sz w:val="22"/>
          <w:szCs w:val="22"/>
        </w:rPr>
        <w:t>, die der zuständigen Behörde eine entsprechende Mitteilung machen, müssen von Lebensmitteln der gleichen Partie, die noch nicht in den Verkehr gebracht worden sind, eine Rückstellprobe von mindestens 150 Gramm anfertigen und für die Dauer von mindestens sieben Tagen vom Zeitpunkt der Mitteilung an aufbewahren. Diese Rückstellproben sind der zuständigen Behörde auf Verlangen vorzulegen und auszuhändigen.</w:t>
      </w:r>
    </w:p>
    <w:p w14:paraId="451FF15A" w14:textId="77777777" w:rsidR="00096B34" w:rsidRPr="00DA2AF7" w:rsidRDefault="00096B34">
      <w:pPr>
        <w:tabs>
          <w:tab w:val="left" w:pos="720"/>
        </w:tabs>
        <w:spacing w:after="0"/>
        <w:rPr>
          <w:sz w:val="22"/>
          <w:szCs w:val="22"/>
        </w:rPr>
      </w:pPr>
    </w:p>
    <w:p w14:paraId="757AEA0D" w14:textId="77777777" w:rsidR="00096B34" w:rsidRPr="00DA2AF7" w:rsidRDefault="00096B34">
      <w:pPr>
        <w:rPr>
          <w:b/>
          <w:bCs/>
          <w:sz w:val="22"/>
          <w:szCs w:val="22"/>
          <w:u w:val="single"/>
        </w:rPr>
      </w:pPr>
      <w:r w:rsidRPr="00DA2AF7">
        <w:rPr>
          <w:b/>
          <w:bCs/>
          <w:sz w:val="22"/>
          <w:szCs w:val="22"/>
          <w:u w:val="single"/>
        </w:rPr>
        <w:t>Empfohlene Eigenkontrollen:</w:t>
      </w:r>
    </w:p>
    <w:p w14:paraId="0771E532" w14:textId="77777777" w:rsidR="00096B34" w:rsidRPr="00DA2AF7" w:rsidRDefault="00096B34">
      <w:pPr>
        <w:numPr>
          <w:ilvl w:val="0"/>
          <w:numId w:val="6"/>
        </w:numPr>
        <w:tabs>
          <w:tab w:val="clear" w:pos="720"/>
          <w:tab w:val="num" w:pos="360"/>
        </w:tabs>
        <w:ind w:left="360"/>
        <w:rPr>
          <w:sz w:val="22"/>
          <w:szCs w:val="22"/>
        </w:rPr>
      </w:pPr>
      <w:r w:rsidRPr="00DA2AF7">
        <w:rPr>
          <w:b/>
          <w:bCs/>
          <w:sz w:val="22"/>
          <w:szCs w:val="22"/>
        </w:rPr>
        <w:t>Rückstellproben</w:t>
      </w:r>
      <w:r w:rsidRPr="00DA2AF7">
        <w:rPr>
          <w:sz w:val="22"/>
          <w:szCs w:val="22"/>
        </w:rPr>
        <w:t xml:space="preserve"> von leicht verderblichen Speisen:</w:t>
      </w:r>
      <w:r w:rsidRPr="00DA2AF7">
        <w:rPr>
          <w:sz w:val="22"/>
          <w:szCs w:val="22"/>
        </w:rPr>
        <w:br/>
        <w:t>Mengenmäßig reichen 2 Proben mit je 100 g</w:t>
      </w:r>
      <w:r w:rsidR="008A7C68" w:rsidRPr="00DA2AF7">
        <w:rPr>
          <w:sz w:val="22"/>
          <w:szCs w:val="22"/>
        </w:rPr>
        <w:t xml:space="preserve">/Komponente </w:t>
      </w:r>
      <w:r w:rsidRPr="00DA2AF7">
        <w:rPr>
          <w:sz w:val="22"/>
          <w:szCs w:val="22"/>
        </w:rPr>
        <w:t>aus, die für mindestens 7 Tage tiefgefroren aufbewahrt werden sollten</w:t>
      </w:r>
      <w:r w:rsidR="00244DC4" w:rsidRPr="00DA2AF7">
        <w:rPr>
          <w:sz w:val="22"/>
          <w:szCs w:val="22"/>
        </w:rPr>
        <w:t xml:space="preserve">. </w:t>
      </w:r>
    </w:p>
    <w:p w14:paraId="37725501" w14:textId="77777777" w:rsidR="00096B34" w:rsidRPr="00DA2AF7" w:rsidRDefault="00096B34">
      <w:pPr>
        <w:numPr>
          <w:ilvl w:val="0"/>
          <w:numId w:val="6"/>
        </w:numPr>
        <w:tabs>
          <w:tab w:val="clear" w:pos="720"/>
          <w:tab w:val="num" w:pos="360"/>
        </w:tabs>
        <w:spacing w:before="100" w:beforeAutospacing="1"/>
        <w:ind w:left="360"/>
        <w:rPr>
          <w:sz w:val="22"/>
          <w:szCs w:val="22"/>
        </w:rPr>
      </w:pPr>
      <w:r w:rsidRPr="00DA2AF7">
        <w:rPr>
          <w:b/>
          <w:bCs/>
          <w:sz w:val="22"/>
          <w:szCs w:val="22"/>
        </w:rPr>
        <w:t>Mikrobiologische Untersuchung</w:t>
      </w:r>
      <w:r w:rsidRPr="00DA2AF7">
        <w:rPr>
          <w:sz w:val="22"/>
          <w:szCs w:val="22"/>
        </w:rPr>
        <w:t xml:space="preserve"> des Keimgehaltes von Oberflächen und Arbeitsgeräten zur Überprüfung des Reinigungs- und Desinfektionserfolges</w:t>
      </w:r>
      <w:r w:rsidR="00244DC4" w:rsidRPr="00DA2AF7">
        <w:rPr>
          <w:sz w:val="22"/>
          <w:szCs w:val="22"/>
        </w:rPr>
        <w:t xml:space="preserve"> </w:t>
      </w:r>
    </w:p>
    <w:p w14:paraId="3833D6CA" w14:textId="77777777" w:rsidR="00096B34" w:rsidRPr="00DA2AF7" w:rsidRDefault="00096B34">
      <w:pPr>
        <w:pStyle w:val="Textkrper2"/>
        <w:spacing w:before="120"/>
        <w:jc w:val="both"/>
        <w:rPr>
          <w:sz w:val="22"/>
          <w:szCs w:val="22"/>
        </w:rPr>
      </w:pPr>
      <w:r w:rsidRPr="00DA2AF7">
        <w:rPr>
          <w:sz w:val="22"/>
          <w:szCs w:val="22"/>
        </w:rPr>
        <w:t xml:space="preserve">Weitere Information bieten die </w:t>
      </w:r>
      <w:r w:rsidRPr="00DA2AF7">
        <w:rPr>
          <w:sz w:val="22"/>
          <w:szCs w:val="22"/>
          <w:u w:val="single"/>
        </w:rPr>
        <w:t>Leitlinien für Gute Hygienepraxis</w:t>
      </w:r>
      <w:r w:rsidRPr="00DA2AF7">
        <w:rPr>
          <w:sz w:val="22"/>
          <w:szCs w:val="22"/>
        </w:rPr>
        <w:t>, die von den jeweiligen Berufsverbänden herausgegeben worden sind. Die Leitlinien stellen die branchentypischen, für jeden Betrieb erforderlichen und zumutbaren Anforderungen dar und werden von der Lebensmittelüberwachung als Überprüfungsgrundlage verwendet. Durch Umsetzung der Leitlinien im Betrieb sind alle Anforderungen an ein gutes Eigenkontrollsystem erfüllt.</w:t>
      </w:r>
    </w:p>
    <w:p w14:paraId="37C3CB8A" w14:textId="77777777" w:rsidR="00096B34" w:rsidRPr="00DA2AF7" w:rsidRDefault="00096B34">
      <w:pPr>
        <w:pStyle w:val="Textkrper2"/>
        <w:jc w:val="both"/>
        <w:rPr>
          <w:sz w:val="22"/>
          <w:szCs w:val="22"/>
        </w:rPr>
      </w:pPr>
      <w:r w:rsidRPr="00DA2AF7">
        <w:rPr>
          <w:sz w:val="22"/>
          <w:szCs w:val="22"/>
        </w:rPr>
        <w:t>z.B.:</w:t>
      </w:r>
    </w:p>
    <w:p w14:paraId="6D6443E6" w14:textId="77777777" w:rsidR="00096B34" w:rsidRPr="00DA2AF7" w:rsidRDefault="00096B34">
      <w:pPr>
        <w:tabs>
          <w:tab w:val="left" w:pos="720"/>
        </w:tabs>
        <w:spacing w:after="0"/>
        <w:rPr>
          <w:sz w:val="22"/>
          <w:szCs w:val="22"/>
        </w:rPr>
      </w:pPr>
      <w:r w:rsidRPr="00DA2AF7">
        <w:rPr>
          <w:sz w:val="22"/>
          <w:szCs w:val="22"/>
        </w:rPr>
        <w:t xml:space="preserve">- „Leitlinie für Gute Hygienepraxis in der Gastronomie“, DEHOGA (Deutscher Hotel- und </w:t>
      </w:r>
    </w:p>
    <w:p w14:paraId="3A8DB56F" w14:textId="77777777" w:rsidR="00096B34" w:rsidRPr="00DA2AF7" w:rsidRDefault="00096B34">
      <w:pPr>
        <w:tabs>
          <w:tab w:val="left" w:pos="720"/>
        </w:tabs>
        <w:spacing w:after="0"/>
        <w:ind w:left="180"/>
        <w:rPr>
          <w:sz w:val="22"/>
          <w:szCs w:val="22"/>
        </w:rPr>
      </w:pPr>
      <w:r w:rsidRPr="00DA2AF7">
        <w:rPr>
          <w:sz w:val="22"/>
          <w:szCs w:val="22"/>
        </w:rPr>
        <w:t xml:space="preserve"> Gaststättenverband)</w:t>
      </w:r>
    </w:p>
    <w:p w14:paraId="697625EF" w14:textId="77777777" w:rsidR="00096B34" w:rsidRPr="00DA2AF7" w:rsidRDefault="00096B34">
      <w:pPr>
        <w:tabs>
          <w:tab w:val="left" w:pos="360"/>
        </w:tabs>
        <w:spacing w:after="0"/>
        <w:rPr>
          <w:sz w:val="22"/>
          <w:szCs w:val="22"/>
        </w:rPr>
      </w:pPr>
      <w:r w:rsidRPr="00DA2AF7">
        <w:rPr>
          <w:sz w:val="22"/>
          <w:szCs w:val="22"/>
        </w:rPr>
        <w:t>- „Leitlinien für eine gute Hygienepraxis in handwerklichen Fleischereien“, Deutscher Fleischer Verband</w:t>
      </w:r>
    </w:p>
    <w:p w14:paraId="749A2E05" w14:textId="77777777" w:rsidR="00096B34" w:rsidRPr="00DA2AF7" w:rsidRDefault="00096B34">
      <w:pPr>
        <w:tabs>
          <w:tab w:val="left" w:pos="180"/>
        </w:tabs>
        <w:spacing w:after="0"/>
        <w:ind w:left="180" w:hanging="180"/>
        <w:rPr>
          <w:sz w:val="22"/>
          <w:szCs w:val="22"/>
        </w:rPr>
      </w:pPr>
      <w:r w:rsidRPr="00DA2AF7">
        <w:rPr>
          <w:sz w:val="22"/>
          <w:szCs w:val="22"/>
        </w:rPr>
        <w:t>- „Leitlinie für eine Gute Hygienepraxis im Konditor- und Bäckerhandwerk“, Zentralverband des Deutschen Bäckerhandwerks e.V.</w:t>
      </w:r>
    </w:p>
    <w:p w14:paraId="59E45ABE" w14:textId="0E3E4F7A" w:rsidR="00096B34" w:rsidRPr="00DA2AF7" w:rsidRDefault="00096B34">
      <w:pPr>
        <w:tabs>
          <w:tab w:val="left" w:pos="1157"/>
        </w:tabs>
        <w:rPr>
          <w:sz w:val="22"/>
          <w:szCs w:val="22"/>
        </w:rPr>
      </w:pPr>
      <w:r w:rsidRPr="00DA2AF7">
        <w:rPr>
          <w:sz w:val="22"/>
          <w:szCs w:val="22"/>
        </w:rPr>
        <w:t xml:space="preserve">Eine Übersicht der nationalen „Leitlinien für eine Gute Hygienepraxis“ mit Bezugsquellen erhalten Sie auf der Internetseite des </w:t>
      </w:r>
      <w:r w:rsidR="00103DD5">
        <w:rPr>
          <w:sz w:val="22"/>
          <w:szCs w:val="22"/>
        </w:rPr>
        <w:t xml:space="preserve">Lebensmittelverbandes Deutschland </w:t>
      </w:r>
      <w:r w:rsidRPr="00DA2AF7">
        <w:rPr>
          <w:sz w:val="22"/>
          <w:szCs w:val="22"/>
        </w:rPr>
        <w:t>(</w:t>
      </w:r>
      <w:hyperlink r:id="rId8" w:history="1">
        <w:r w:rsidR="00103DD5" w:rsidRPr="00004066">
          <w:rPr>
            <w:rStyle w:val="Hyperlink"/>
          </w:rPr>
          <w:t>https://www.lebensmittelverband.de/de/lebensmittel/sicherheit/hygiene</w:t>
        </w:r>
      </w:hyperlink>
      <w:r w:rsidRPr="00DA2AF7">
        <w:rPr>
          <w:sz w:val="22"/>
          <w:szCs w:val="22"/>
        </w:rPr>
        <w:t>).</w:t>
      </w:r>
    </w:p>
    <w:p w14:paraId="287A1EA4" w14:textId="77777777" w:rsidR="00876FA0" w:rsidRPr="00DA2AF7" w:rsidRDefault="00876FA0">
      <w:pPr>
        <w:tabs>
          <w:tab w:val="left" w:pos="1157"/>
        </w:tabs>
        <w:rPr>
          <w:sz w:val="22"/>
          <w:szCs w:val="22"/>
        </w:rPr>
      </w:pPr>
    </w:p>
    <w:p w14:paraId="6FF63777" w14:textId="77777777" w:rsidR="00876FA0" w:rsidRPr="00DA2AF7" w:rsidRDefault="00876FA0" w:rsidP="00DA2AF7">
      <w:pPr>
        <w:rPr>
          <w:i/>
          <w:sz w:val="22"/>
          <w:szCs w:val="22"/>
        </w:rPr>
      </w:pPr>
      <w:r w:rsidRPr="00DA2AF7">
        <w:rPr>
          <w:i/>
          <w:color w:val="000000"/>
          <w:sz w:val="22"/>
          <w:szCs w:val="22"/>
        </w:rPr>
        <w:lastRenderedPageBreak/>
        <w:t>Dieses Merkblatt fasst die wichtigsten Regelungen zusammen und gilt vorbehaltlich gesetzlicher Änderungen seit dem letzten Bearbeitungsstand.</w:t>
      </w:r>
    </w:p>
    <w:sectPr w:rsidR="00876FA0" w:rsidRPr="00DA2AF7" w:rsidSect="00382082">
      <w:headerReference w:type="default" r:id="rId9"/>
      <w:footerReference w:type="default" r:id="rId10"/>
      <w:headerReference w:type="first" r:id="rId11"/>
      <w:footerReference w:type="first" r:id="rId12"/>
      <w:pgSz w:w="11906" w:h="16838" w:code="9"/>
      <w:pgMar w:top="1276" w:right="851" w:bottom="993" w:left="1418" w:header="567"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6DB53" w14:textId="77777777" w:rsidR="00A771E5" w:rsidRDefault="00A771E5">
      <w:pPr>
        <w:pStyle w:val="Textkrper"/>
      </w:pPr>
      <w:r>
        <w:separator/>
      </w:r>
    </w:p>
  </w:endnote>
  <w:endnote w:type="continuationSeparator" w:id="0">
    <w:p w14:paraId="2290C07D" w14:textId="77777777" w:rsidR="00A771E5" w:rsidRDefault="00A771E5">
      <w:pPr>
        <w:pStyle w:val="Textkrp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Layout w:type="fixed"/>
      <w:tblCellMar>
        <w:left w:w="70" w:type="dxa"/>
        <w:right w:w="70" w:type="dxa"/>
      </w:tblCellMar>
      <w:tblLook w:val="0000" w:firstRow="0" w:lastRow="0" w:firstColumn="0" w:lastColumn="0" w:noHBand="0" w:noVBand="0"/>
    </w:tblPr>
    <w:tblGrid>
      <w:gridCol w:w="7307"/>
      <w:gridCol w:w="2436"/>
    </w:tblGrid>
    <w:tr w:rsidR="00096B34" w14:paraId="5D0EEC48" w14:textId="77777777" w:rsidTr="00DA2AF7">
      <w:trPr>
        <w:cantSplit/>
      </w:trPr>
      <w:tc>
        <w:tcPr>
          <w:tcW w:w="7307" w:type="dxa"/>
        </w:tcPr>
        <w:p w14:paraId="4D7CEB06" w14:textId="58F5457C" w:rsidR="00096B34" w:rsidRDefault="00DA2AF7">
          <w:pPr>
            <w:pStyle w:val="Fuzeile"/>
            <w:spacing w:before="20" w:after="20"/>
            <w:rPr>
              <w:rStyle w:val="Seitenzahl"/>
              <w:snapToGrid w:val="0"/>
              <w:sz w:val="14"/>
            </w:rPr>
          </w:pPr>
          <w:r>
            <w:rPr>
              <w:rStyle w:val="Seitenzahl"/>
              <w:snapToGrid w:val="0"/>
              <w:sz w:val="14"/>
            </w:rPr>
            <w:t xml:space="preserve">MMB-05-13-00 Fassung </w:t>
          </w:r>
          <w:r w:rsidR="00382082">
            <w:rPr>
              <w:rStyle w:val="Seitenzahl"/>
              <w:snapToGrid w:val="0"/>
              <w:sz w:val="14"/>
            </w:rPr>
            <w:t>0</w:t>
          </w:r>
          <w:r w:rsidR="00103DD5">
            <w:rPr>
              <w:rStyle w:val="Seitenzahl"/>
              <w:snapToGrid w:val="0"/>
              <w:sz w:val="14"/>
            </w:rPr>
            <w:t>7</w:t>
          </w:r>
        </w:p>
      </w:tc>
      <w:tc>
        <w:tcPr>
          <w:tcW w:w="2436" w:type="dxa"/>
        </w:tcPr>
        <w:p w14:paraId="4C51113B" w14:textId="77777777" w:rsidR="00096B34" w:rsidRDefault="00096B34">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0062DD">
            <w:rPr>
              <w:rStyle w:val="Seitenzahl"/>
              <w:noProof/>
              <w:sz w:val="14"/>
            </w:rPr>
            <w:t>2</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0062DD">
            <w:rPr>
              <w:rStyle w:val="Seitenzahl"/>
              <w:noProof/>
              <w:sz w:val="14"/>
            </w:rPr>
            <w:t>2</w:t>
          </w:r>
          <w:r>
            <w:rPr>
              <w:rStyle w:val="Seitenzahl"/>
              <w:sz w:val="14"/>
            </w:rPr>
            <w:fldChar w:fldCharType="end"/>
          </w:r>
        </w:p>
      </w:tc>
    </w:tr>
  </w:tbl>
  <w:p w14:paraId="208B7CEB" w14:textId="77777777" w:rsidR="00096B34" w:rsidRDefault="00096B34">
    <w:pPr>
      <w:pStyle w:val="Fuzeile"/>
      <w:rPr>
        <w:sz w:val="2"/>
      </w:rPr>
    </w:pPr>
  </w:p>
  <w:p w14:paraId="22441964" w14:textId="77777777" w:rsidR="00096B34" w:rsidRDefault="00096B34">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3" w:type="dxa"/>
      <w:tblLayout w:type="fixed"/>
      <w:tblCellMar>
        <w:left w:w="70" w:type="dxa"/>
        <w:right w:w="70" w:type="dxa"/>
      </w:tblCellMar>
      <w:tblLook w:val="0000" w:firstRow="0" w:lastRow="0" w:firstColumn="0" w:lastColumn="0" w:noHBand="0" w:noVBand="0"/>
    </w:tblPr>
    <w:tblGrid>
      <w:gridCol w:w="7307"/>
      <w:gridCol w:w="2436"/>
    </w:tblGrid>
    <w:tr w:rsidR="00DA2AF7" w14:paraId="51E18E28" w14:textId="77777777" w:rsidTr="00A943FC">
      <w:trPr>
        <w:cantSplit/>
      </w:trPr>
      <w:tc>
        <w:tcPr>
          <w:tcW w:w="7307" w:type="dxa"/>
        </w:tcPr>
        <w:p w14:paraId="28A3200C" w14:textId="0728862D" w:rsidR="00DA2AF7" w:rsidRDefault="00DA2AF7" w:rsidP="00DA2AF7">
          <w:pPr>
            <w:pStyle w:val="Fuzeile"/>
            <w:spacing w:before="20" w:after="20"/>
            <w:rPr>
              <w:rStyle w:val="Seitenzahl"/>
              <w:snapToGrid w:val="0"/>
              <w:sz w:val="14"/>
            </w:rPr>
          </w:pPr>
          <w:r>
            <w:rPr>
              <w:rStyle w:val="Seitenzahl"/>
              <w:snapToGrid w:val="0"/>
              <w:sz w:val="14"/>
            </w:rPr>
            <w:t xml:space="preserve">MMB-05-13-00 Fassung </w:t>
          </w:r>
          <w:r w:rsidR="00382082">
            <w:rPr>
              <w:rStyle w:val="Seitenzahl"/>
              <w:snapToGrid w:val="0"/>
              <w:sz w:val="14"/>
            </w:rPr>
            <w:t>0</w:t>
          </w:r>
          <w:r w:rsidR="00103DD5">
            <w:rPr>
              <w:rStyle w:val="Seitenzahl"/>
              <w:snapToGrid w:val="0"/>
              <w:sz w:val="14"/>
            </w:rPr>
            <w:t>7</w:t>
          </w:r>
        </w:p>
      </w:tc>
      <w:tc>
        <w:tcPr>
          <w:tcW w:w="2436" w:type="dxa"/>
        </w:tcPr>
        <w:p w14:paraId="1511406F" w14:textId="77777777" w:rsidR="00DA2AF7" w:rsidRDefault="00DA2AF7" w:rsidP="00DA2AF7">
          <w:pPr>
            <w:pStyle w:val="Fuzeile"/>
            <w:spacing w:before="20" w:after="20"/>
            <w:jc w:val="right"/>
            <w:rPr>
              <w:rStyle w:val="Seitenzahl"/>
              <w:snapToGrid w:val="0"/>
              <w:sz w:val="14"/>
            </w:rPr>
          </w:pPr>
          <w:r>
            <w:rPr>
              <w:rStyle w:val="Seitenzahl"/>
              <w:snapToGrid w:val="0"/>
              <w:sz w:val="14"/>
            </w:rPr>
            <w:t xml:space="preserve">Seite </w:t>
          </w:r>
          <w:r>
            <w:rPr>
              <w:rStyle w:val="Seitenzahl"/>
              <w:sz w:val="14"/>
            </w:rPr>
            <w:fldChar w:fldCharType="begin"/>
          </w:r>
          <w:r>
            <w:rPr>
              <w:rStyle w:val="Seitenzahl"/>
              <w:sz w:val="14"/>
            </w:rPr>
            <w:instrText xml:space="preserve"> PAGE </w:instrText>
          </w:r>
          <w:r>
            <w:rPr>
              <w:rStyle w:val="Seitenzahl"/>
              <w:sz w:val="14"/>
            </w:rPr>
            <w:fldChar w:fldCharType="separate"/>
          </w:r>
          <w:r w:rsidR="000062DD">
            <w:rPr>
              <w:rStyle w:val="Seitenzahl"/>
              <w:noProof/>
              <w:sz w:val="14"/>
            </w:rPr>
            <w:t>1</w:t>
          </w:r>
          <w:r>
            <w:rPr>
              <w:rStyle w:val="Seitenzahl"/>
              <w:sz w:val="14"/>
            </w:rPr>
            <w:fldChar w:fldCharType="end"/>
          </w:r>
          <w:r>
            <w:rPr>
              <w:rStyle w:val="Seitenzahl"/>
              <w:sz w:val="14"/>
            </w:rPr>
            <w:t>/</w:t>
          </w:r>
          <w:r>
            <w:rPr>
              <w:rStyle w:val="Seitenzahl"/>
              <w:sz w:val="14"/>
            </w:rPr>
            <w:fldChar w:fldCharType="begin"/>
          </w:r>
          <w:r>
            <w:rPr>
              <w:rStyle w:val="Seitenzahl"/>
              <w:sz w:val="14"/>
            </w:rPr>
            <w:instrText xml:space="preserve"> NUMPAGES </w:instrText>
          </w:r>
          <w:r>
            <w:rPr>
              <w:rStyle w:val="Seitenzahl"/>
              <w:sz w:val="14"/>
            </w:rPr>
            <w:fldChar w:fldCharType="separate"/>
          </w:r>
          <w:r w:rsidR="000062DD">
            <w:rPr>
              <w:rStyle w:val="Seitenzahl"/>
              <w:noProof/>
              <w:sz w:val="14"/>
            </w:rPr>
            <w:t>2</w:t>
          </w:r>
          <w:r>
            <w:rPr>
              <w:rStyle w:val="Seitenzahl"/>
              <w:sz w:val="14"/>
            </w:rPr>
            <w:fldChar w:fldCharType="end"/>
          </w:r>
        </w:p>
      </w:tc>
    </w:tr>
  </w:tbl>
  <w:p w14:paraId="55177856" w14:textId="77777777" w:rsidR="00801CB2" w:rsidRDefault="00801C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EC1BE" w14:textId="77777777" w:rsidR="00A771E5" w:rsidRDefault="00A771E5">
      <w:pPr>
        <w:pStyle w:val="Textkrper"/>
      </w:pPr>
      <w:r>
        <w:separator/>
      </w:r>
    </w:p>
  </w:footnote>
  <w:footnote w:type="continuationSeparator" w:id="0">
    <w:p w14:paraId="14CB1350" w14:textId="77777777" w:rsidR="00A771E5" w:rsidRDefault="00A771E5">
      <w:pPr>
        <w:pStyle w:val="Textkrpe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8C23" w14:textId="77777777" w:rsidR="00096B34" w:rsidRDefault="00096B34">
    <w:pPr>
      <w:pStyle w:val="Kopfzeile"/>
      <w:rPr>
        <w:sz w:val="2"/>
      </w:rPr>
    </w:pPr>
  </w:p>
  <w:p w14:paraId="0390F41C" w14:textId="77777777" w:rsidR="00096B34" w:rsidRDefault="00096B34">
    <w:pPr>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85" w:type="pct"/>
      <w:tblCellMar>
        <w:left w:w="70" w:type="dxa"/>
        <w:right w:w="70" w:type="dxa"/>
      </w:tblCellMar>
      <w:tblLook w:val="0000" w:firstRow="0" w:lastRow="0" w:firstColumn="0" w:lastColumn="0" w:noHBand="0" w:noVBand="0"/>
    </w:tblPr>
    <w:tblGrid>
      <w:gridCol w:w="5947"/>
      <w:gridCol w:w="3661"/>
    </w:tblGrid>
    <w:tr w:rsidR="00DA2AF7" w:rsidRPr="007738FF" w14:paraId="0165F9F8" w14:textId="77777777" w:rsidTr="00A943FC">
      <w:trPr>
        <w:trHeight w:val="451"/>
      </w:trPr>
      <w:tc>
        <w:tcPr>
          <w:tcW w:w="3095" w:type="pct"/>
        </w:tcPr>
        <w:p w14:paraId="682341D9" w14:textId="77777777" w:rsidR="00DA2AF7" w:rsidRPr="007738FF" w:rsidRDefault="00DA2AF7" w:rsidP="00DA2AF7">
          <w:pPr>
            <w:tabs>
              <w:tab w:val="left" w:pos="4680"/>
              <w:tab w:val="left" w:pos="6660"/>
            </w:tabs>
            <w:overflowPunct/>
            <w:autoSpaceDE/>
            <w:autoSpaceDN/>
            <w:adjustRightInd/>
            <w:spacing w:after="0"/>
            <w:textAlignment w:val="auto"/>
            <w:rPr>
              <w:rFonts w:cs="Times New Roman"/>
              <w:b/>
              <w:bCs/>
              <w:sz w:val="18"/>
            </w:rPr>
          </w:pPr>
          <w:r w:rsidRPr="007738FF">
            <w:rPr>
              <w:rFonts w:cs="Times New Roman"/>
              <w:b/>
              <w:bCs/>
              <w:noProof/>
            </w:rPr>
            <w:drawing>
              <wp:anchor distT="0" distB="0" distL="114300" distR="114300" simplePos="0" relativeHeight="251659264" behindDoc="0" locked="0" layoutInCell="1" allowOverlap="1" wp14:anchorId="70CF466C" wp14:editId="5ACD92F2">
                <wp:simplePos x="0" y="0"/>
                <wp:positionH relativeFrom="column">
                  <wp:posOffset>-12700</wp:posOffset>
                </wp:positionH>
                <wp:positionV relativeFrom="paragraph">
                  <wp:posOffset>37938</wp:posOffset>
                </wp:positionV>
                <wp:extent cx="1920240" cy="300990"/>
                <wp:effectExtent l="0" t="0" r="3810" b="3810"/>
                <wp:wrapSquare wrapText="bothSides"/>
                <wp:docPr id="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920240" cy="300990"/>
                        </a:xfrm>
                        <a:prstGeom prst="rect">
                          <a:avLst/>
                        </a:prstGeom>
                        <a:noFill/>
                      </pic:spPr>
                    </pic:pic>
                  </a:graphicData>
                </a:graphic>
                <wp14:sizeRelH relativeFrom="page">
                  <wp14:pctWidth>0</wp14:pctWidth>
                </wp14:sizeRelH>
                <wp14:sizeRelV relativeFrom="page">
                  <wp14:pctHeight>0</wp14:pctHeight>
                </wp14:sizeRelV>
              </wp:anchor>
            </w:drawing>
          </w:r>
        </w:p>
      </w:tc>
      <w:tc>
        <w:tcPr>
          <w:tcW w:w="1905" w:type="pct"/>
        </w:tcPr>
        <w:p w14:paraId="2BA20351" w14:textId="77777777" w:rsidR="00DA2AF7" w:rsidRPr="007738FF" w:rsidRDefault="00DA2AF7" w:rsidP="00DA2AF7">
          <w:pPr>
            <w:tabs>
              <w:tab w:val="left" w:pos="4680"/>
              <w:tab w:val="left" w:pos="6660"/>
            </w:tabs>
            <w:overflowPunct/>
            <w:autoSpaceDE/>
            <w:autoSpaceDN/>
            <w:adjustRightInd/>
            <w:spacing w:after="0"/>
            <w:textAlignment w:val="auto"/>
            <w:rPr>
              <w:rFonts w:cs="Times New Roman"/>
              <w:b/>
              <w:bCs/>
              <w:noProof/>
            </w:rPr>
          </w:pPr>
        </w:p>
      </w:tc>
    </w:tr>
    <w:tr w:rsidR="00DA2AF7" w:rsidRPr="007738FF" w14:paraId="4C82B7E9" w14:textId="77777777" w:rsidTr="00A943FC">
      <w:tc>
        <w:tcPr>
          <w:tcW w:w="3095" w:type="pct"/>
        </w:tcPr>
        <w:p w14:paraId="403353C5" w14:textId="77777777" w:rsidR="00DA2AF7" w:rsidRPr="007738FF" w:rsidRDefault="00DA2AF7" w:rsidP="00DA2AF7">
          <w:pPr>
            <w:tabs>
              <w:tab w:val="left" w:pos="5670"/>
              <w:tab w:val="left" w:pos="6660"/>
            </w:tabs>
            <w:overflowPunct/>
            <w:autoSpaceDE/>
            <w:autoSpaceDN/>
            <w:adjustRightInd/>
            <w:spacing w:after="0"/>
            <w:textAlignment w:val="auto"/>
            <w:rPr>
              <w:sz w:val="22"/>
            </w:rPr>
          </w:pPr>
          <w:r w:rsidRPr="007738FF">
            <w:rPr>
              <w:sz w:val="22"/>
            </w:rPr>
            <w:t xml:space="preserve">Der Landrat </w:t>
          </w:r>
        </w:p>
        <w:p w14:paraId="0C217AA5" w14:textId="77777777" w:rsidR="00DA2AF7" w:rsidRPr="007738FF" w:rsidRDefault="00DA2AF7" w:rsidP="00DA2AF7">
          <w:pPr>
            <w:tabs>
              <w:tab w:val="left" w:pos="5670"/>
              <w:tab w:val="left" w:pos="6660"/>
            </w:tabs>
            <w:overflowPunct/>
            <w:autoSpaceDE/>
            <w:autoSpaceDN/>
            <w:adjustRightInd/>
            <w:spacing w:after="0"/>
            <w:textAlignment w:val="auto"/>
            <w:rPr>
              <w:sz w:val="22"/>
            </w:rPr>
          </w:pPr>
          <w:r w:rsidRPr="007738FF">
            <w:rPr>
              <w:sz w:val="22"/>
            </w:rPr>
            <w:t>Veterinär- und Lebensmittelüberwachungsamt</w:t>
          </w:r>
        </w:p>
      </w:tc>
      <w:tc>
        <w:tcPr>
          <w:tcW w:w="1905" w:type="pct"/>
        </w:tcPr>
        <w:p w14:paraId="7B6AD538" w14:textId="77777777" w:rsidR="00DA2AF7" w:rsidRPr="007738FF" w:rsidRDefault="00DA2AF7" w:rsidP="00DA2AF7">
          <w:pPr>
            <w:tabs>
              <w:tab w:val="left" w:pos="5670"/>
              <w:tab w:val="left" w:pos="6660"/>
            </w:tabs>
            <w:overflowPunct/>
            <w:autoSpaceDE/>
            <w:autoSpaceDN/>
            <w:adjustRightInd/>
            <w:spacing w:after="0"/>
            <w:textAlignment w:val="auto"/>
            <w:rPr>
              <w:sz w:val="22"/>
            </w:rPr>
          </w:pPr>
        </w:p>
      </w:tc>
    </w:tr>
    <w:tr w:rsidR="00DA2AF7" w:rsidRPr="007738FF" w14:paraId="5E817974" w14:textId="77777777" w:rsidTr="00A943FC">
      <w:trPr>
        <w:trHeight w:val="296"/>
      </w:trPr>
      <w:tc>
        <w:tcPr>
          <w:tcW w:w="3095" w:type="pct"/>
        </w:tcPr>
        <w:p w14:paraId="4DD63525" w14:textId="77777777" w:rsidR="00DA2AF7" w:rsidRPr="007738FF" w:rsidRDefault="00DA2AF7" w:rsidP="00DA2AF7">
          <w:pPr>
            <w:tabs>
              <w:tab w:val="left" w:pos="5670"/>
              <w:tab w:val="left" w:pos="6379"/>
            </w:tabs>
            <w:overflowPunct/>
            <w:autoSpaceDE/>
            <w:autoSpaceDN/>
            <w:adjustRightInd/>
            <w:spacing w:after="0"/>
            <w:textAlignment w:val="auto"/>
            <w:rPr>
              <w:sz w:val="22"/>
            </w:rPr>
          </w:pPr>
          <w:r w:rsidRPr="007738FF">
            <w:rPr>
              <w:sz w:val="22"/>
            </w:rPr>
            <w:t xml:space="preserve">Postfach 20 04 50, 51434 Bergisch Gladbach </w:t>
          </w:r>
        </w:p>
        <w:p w14:paraId="2DC19B91" w14:textId="77777777" w:rsidR="00DA2AF7" w:rsidRPr="007738FF" w:rsidRDefault="00DA2AF7" w:rsidP="00DA2AF7">
          <w:pPr>
            <w:tabs>
              <w:tab w:val="left" w:pos="5670"/>
              <w:tab w:val="left" w:pos="6379"/>
            </w:tabs>
            <w:overflowPunct/>
            <w:autoSpaceDE/>
            <w:autoSpaceDN/>
            <w:adjustRightInd/>
            <w:spacing w:after="0"/>
            <w:textAlignment w:val="auto"/>
            <w:rPr>
              <w:sz w:val="22"/>
            </w:rPr>
          </w:pPr>
          <w:r w:rsidRPr="007738FF">
            <w:rPr>
              <w:sz w:val="22"/>
            </w:rPr>
            <w:t>Dienststelle: Technologiepark, Haus 56</w:t>
          </w:r>
          <w:r w:rsidRPr="007738FF">
            <w:rPr>
              <w:sz w:val="22"/>
            </w:rPr>
            <w:br/>
            <w:t>Friedrich-Ebert-Str. 75, 51429 Bergisch Gladbach</w:t>
          </w:r>
        </w:p>
      </w:tc>
      <w:tc>
        <w:tcPr>
          <w:tcW w:w="1905" w:type="pct"/>
        </w:tcPr>
        <w:p w14:paraId="7779DC52" w14:textId="77777777" w:rsidR="00DA2AF7" w:rsidRPr="007738FF" w:rsidRDefault="00DA2AF7" w:rsidP="00DA2AF7">
          <w:pPr>
            <w:tabs>
              <w:tab w:val="left" w:pos="5670"/>
              <w:tab w:val="left" w:pos="6379"/>
            </w:tabs>
            <w:overflowPunct/>
            <w:autoSpaceDE/>
            <w:autoSpaceDN/>
            <w:adjustRightInd/>
            <w:spacing w:after="0"/>
            <w:textAlignment w:val="auto"/>
            <w:rPr>
              <w:sz w:val="22"/>
            </w:rPr>
          </w:pPr>
          <w:r w:rsidRPr="007738FF">
            <w:rPr>
              <w:sz w:val="22"/>
            </w:rPr>
            <w:t>Tel.: 0 22 02 / 13 - 28 15</w:t>
          </w:r>
        </w:p>
        <w:p w14:paraId="19061D0B" w14:textId="77777777" w:rsidR="00DA2AF7" w:rsidRPr="007738FF" w:rsidRDefault="00DA2AF7" w:rsidP="00DA2AF7">
          <w:pPr>
            <w:tabs>
              <w:tab w:val="left" w:pos="5670"/>
              <w:tab w:val="left" w:pos="6379"/>
            </w:tabs>
            <w:overflowPunct/>
            <w:autoSpaceDE/>
            <w:autoSpaceDN/>
            <w:adjustRightInd/>
            <w:spacing w:after="0"/>
            <w:textAlignment w:val="auto"/>
            <w:rPr>
              <w:sz w:val="22"/>
            </w:rPr>
          </w:pPr>
          <w:r w:rsidRPr="007738FF">
            <w:rPr>
              <w:sz w:val="22"/>
            </w:rPr>
            <w:t>Fax: 0 22 02 / 13 - 10 68 19</w:t>
          </w:r>
        </w:p>
        <w:p w14:paraId="1A94EE2A" w14:textId="77777777" w:rsidR="00DA2AF7" w:rsidRPr="007738FF" w:rsidRDefault="00DA2AF7" w:rsidP="00DA2AF7">
          <w:pPr>
            <w:tabs>
              <w:tab w:val="left" w:pos="5670"/>
              <w:tab w:val="left" w:pos="6379"/>
            </w:tabs>
            <w:overflowPunct/>
            <w:autoSpaceDE/>
            <w:autoSpaceDN/>
            <w:adjustRightInd/>
            <w:spacing w:after="0"/>
            <w:textAlignment w:val="auto"/>
            <w:rPr>
              <w:sz w:val="22"/>
            </w:rPr>
          </w:pPr>
          <w:r w:rsidRPr="007738FF">
            <w:rPr>
              <w:sz w:val="22"/>
            </w:rPr>
            <w:t>E-Mail: veterinaer@rbk-online.de</w:t>
          </w:r>
        </w:p>
      </w:tc>
    </w:tr>
  </w:tbl>
  <w:p w14:paraId="281D39D3" w14:textId="77777777" w:rsidR="00801CB2" w:rsidRDefault="00801CB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D7188"/>
    <w:multiLevelType w:val="hybridMultilevel"/>
    <w:tmpl w:val="503C942A"/>
    <w:lvl w:ilvl="0" w:tplc="A77EF7DA">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C53A4E"/>
    <w:multiLevelType w:val="hybridMultilevel"/>
    <w:tmpl w:val="AC00E7BA"/>
    <w:lvl w:ilvl="0" w:tplc="2410CBD2">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3075C2E"/>
    <w:multiLevelType w:val="hybridMultilevel"/>
    <w:tmpl w:val="5A7A8754"/>
    <w:lvl w:ilvl="0" w:tplc="08120DEE">
      <w:start w:val="1"/>
      <w:numFmt w:val="decimal"/>
      <w:lvlText w:val="%1."/>
      <w:lvlJc w:val="left"/>
      <w:pPr>
        <w:tabs>
          <w:tab w:val="num" w:pos="1065"/>
        </w:tabs>
        <w:ind w:left="1065" w:hanging="705"/>
      </w:pPr>
      <w:rPr>
        <w:rFonts w:hint="default"/>
      </w:rPr>
    </w:lvl>
    <w:lvl w:ilvl="1" w:tplc="1480ED5C">
      <w:numFmt w:val="bullet"/>
      <w:lvlText w:val="-"/>
      <w:lvlJc w:val="left"/>
      <w:pPr>
        <w:tabs>
          <w:tab w:val="num" w:pos="1440"/>
        </w:tabs>
        <w:ind w:left="1440" w:hanging="360"/>
      </w:pPr>
      <w:rPr>
        <w:rFonts w:ascii="Times New Roman" w:eastAsia="Times New Roman" w:hAnsi="Times New Roman" w:cs="Times New Roman"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FD17749"/>
    <w:multiLevelType w:val="hybridMultilevel"/>
    <w:tmpl w:val="5A7A8754"/>
    <w:lvl w:ilvl="0" w:tplc="08120DEE">
      <w:start w:val="1"/>
      <w:numFmt w:val="decimal"/>
      <w:lvlText w:val="%1."/>
      <w:lvlJc w:val="left"/>
      <w:pPr>
        <w:tabs>
          <w:tab w:val="num" w:pos="1065"/>
        </w:tabs>
        <w:ind w:left="1065" w:hanging="705"/>
      </w:pPr>
      <w:rPr>
        <w:rFonts w:hint="default"/>
      </w:rPr>
    </w:lvl>
    <w:lvl w:ilvl="1" w:tplc="0407000B">
      <w:start w:val="1"/>
      <w:numFmt w:val="bullet"/>
      <w:lvlText w:val=""/>
      <w:lvlJc w:val="left"/>
      <w:pPr>
        <w:tabs>
          <w:tab w:val="num" w:pos="1440"/>
        </w:tabs>
        <w:ind w:left="1440" w:hanging="360"/>
      </w:pPr>
      <w:rPr>
        <w:rFonts w:ascii="Wingdings" w:hAnsi="Wingdings"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6392E48"/>
    <w:multiLevelType w:val="hybridMultilevel"/>
    <w:tmpl w:val="15E8AAEC"/>
    <w:lvl w:ilvl="0" w:tplc="EAF09B28">
      <w:start w:val="1"/>
      <w:numFmt w:val="decimal"/>
      <w:lvlText w:val="%1."/>
      <w:lvlJc w:val="left"/>
      <w:pPr>
        <w:tabs>
          <w:tab w:val="num" w:pos="1066"/>
        </w:tabs>
        <w:ind w:left="1066" w:hanging="706"/>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56C0420E"/>
    <w:multiLevelType w:val="hybridMultilevel"/>
    <w:tmpl w:val="5A7A8754"/>
    <w:lvl w:ilvl="0" w:tplc="08120DEE">
      <w:start w:val="1"/>
      <w:numFmt w:val="decimal"/>
      <w:lvlText w:val="%1."/>
      <w:lvlJc w:val="left"/>
      <w:pPr>
        <w:tabs>
          <w:tab w:val="num" w:pos="1065"/>
        </w:tabs>
        <w:ind w:left="1065" w:hanging="705"/>
      </w:pPr>
      <w:rPr>
        <w:rFonts w:hint="default"/>
      </w:rPr>
    </w:lvl>
    <w:lvl w:ilvl="1" w:tplc="18C23C82">
      <w:start w:val="1"/>
      <w:numFmt w:val="bullet"/>
      <w:lvlText w:val=""/>
      <w:lvlJc w:val="left"/>
      <w:pPr>
        <w:tabs>
          <w:tab w:val="num" w:pos="1440"/>
        </w:tabs>
        <w:ind w:left="1440" w:hanging="1156"/>
      </w:pPr>
      <w:rPr>
        <w:rFonts w:ascii="Wingdings" w:hAnsi="Wingdings"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DA66F39"/>
    <w:multiLevelType w:val="multilevel"/>
    <w:tmpl w:val="0D0A9416"/>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7F6F2B04"/>
    <w:multiLevelType w:val="hybridMultilevel"/>
    <w:tmpl w:val="5A7A8754"/>
    <w:lvl w:ilvl="0" w:tplc="08120DEE">
      <w:start w:val="1"/>
      <w:numFmt w:val="decimal"/>
      <w:lvlText w:val="%1."/>
      <w:lvlJc w:val="left"/>
      <w:pPr>
        <w:tabs>
          <w:tab w:val="num" w:pos="1065"/>
        </w:tabs>
        <w:ind w:left="1065" w:hanging="705"/>
      </w:pPr>
      <w:rPr>
        <w:rFonts w:hint="default"/>
      </w:rPr>
    </w:lvl>
    <w:lvl w:ilvl="1" w:tplc="D408BC28">
      <w:start w:val="1"/>
      <w:numFmt w:val="bullet"/>
      <w:lvlText w:val=""/>
      <w:lvlJc w:val="left"/>
      <w:pPr>
        <w:tabs>
          <w:tab w:val="num" w:pos="1440"/>
        </w:tabs>
        <w:ind w:left="1440" w:hanging="1156"/>
      </w:pPr>
      <w:rPr>
        <w:rFonts w:ascii="Wingdings" w:hAnsi="Wingdings" w:hint="default"/>
      </w:r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2019193932">
    <w:abstractNumId w:val="0"/>
  </w:num>
  <w:num w:numId="2" w16cid:durableId="1594514395">
    <w:abstractNumId w:val="0"/>
  </w:num>
  <w:num w:numId="3" w16cid:durableId="716782319">
    <w:abstractNumId w:val="6"/>
  </w:num>
  <w:num w:numId="4" w16cid:durableId="2089577769">
    <w:abstractNumId w:val="2"/>
  </w:num>
  <w:num w:numId="5" w16cid:durableId="2111001418">
    <w:abstractNumId w:val="4"/>
  </w:num>
  <w:num w:numId="6" w16cid:durableId="1754545900">
    <w:abstractNumId w:val="1"/>
  </w:num>
  <w:num w:numId="7" w16cid:durableId="1718771918">
    <w:abstractNumId w:val="3"/>
  </w:num>
  <w:num w:numId="8" w16cid:durableId="1990162706">
    <w:abstractNumId w:val="5"/>
  </w:num>
  <w:num w:numId="9" w16cid:durableId="13727240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14"/>
    <w:rsid w:val="000062DD"/>
    <w:rsid w:val="00022267"/>
    <w:rsid w:val="00094B54"/>
    <w:rsid w:val="00096B34"/>
    <w:rsid w:val="000C3314"/>
    <w:rsid w:val="000E226D"/>
    <w:rsid w:val="00103DD5"/>
    <w:rsid w:val="00196AA7"/>
    <w:rsid w:val="00244DC4"/>
    <w:rsid w:val="002C7B40"/>
    <w:rsid w:val="00322C8B"/>
    <w:rsid w:val="00325E7E"/>
    <w:rsid w:val="00382082"/>
    <w:rsid w:val="00444643"/>
    <w:rsid w:val="004A2B70"/>
    <w:rsid w:val="004D427B"/>
    <w:rsid w:val="00545D50"/>
    <w:rsid w:val="005D436A"/>
    <w:rsid w:val="006546F2"/>
    <w:rsid w:val="006F753B"/>
    <w:rsid w:val="00704547"/>
    <w:rsid w:val="0073029F"/>
    <w:rsid w:val="007F08FA"/>
    <w:rsid w:val="00801CB2"/>
    <w:rsid w:val="00876FA0"/>
    <w:rsid w:val="008A7C68"/>
    <w:rsid w:val="00A06C76"/>
    <w:rsid w:val="00A771E5"/>
    <w:rsid w:val="00B528BD"/>
    <w:rsid w:val="00C665EC"/>
    <w:rsid w:val="00CA2EE4"/>
    <w:rsid w:val="00CD4626"/>
    <w:rsid w:val="00CE0892"/>
    <w:rsid w:val="00D476AC"/>
    <w:rsid w:val="00D7409F"/>
    <w:rsid w:val="00DA2AF7"/>
    <w:rsid w:val="00DE1BBC"/>
    <w:rsid w:val="00E12FBF"/>
    <w:rsid w:val="00E372A9"/>
    <w:rsid w:val="00E964AF"/>
    <w:rsid w:val="00F430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1D0FD"/>
  <w15:docId w15:val="{77651559-DD6C-4862-8C2A-B37A6845E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spacing w:after="60"/>
      <w:textAlignment w:val="baseline"/>
    </w:pPr>
    <w:rPr>
      <w:rFonts w:ascii="Arial" w:hAnsi="Arial" w:cs="Arial"/>
    </w:rPr>
  </w:style>
  <w:style w:type="paragraph" w:styleId="berschrift1">
    <w:name w:val="heading 1"/>
    <w:basedOn w:val="Standard"/>
    <w:next w:val="Standard"/>
    <w:autoRedefine/>
    <w:qFormat/>
    <w:pPr>
      <w:keepNext/>
      <w:numPr>
        <w:numId w:val="3"/>
      </w:numPr>
      <w:spacing w:before="240"/>
      <w:outlineLvl w:val="0"/>
    </w:pPr>
    <w:rPr>
      <w:smallCaps/>
      <w:kern w:val="32"/>
      <w:sz w:val="24"/>
      <w:szCs w:val="32"/>
      <w:u w:val="single"/>
    </w:rPr>
  </w:style>
  <w:style w:type="paragraph" w:styleId="berschrift2">
    <w:name w:val="heading 2"/>
    <w:basedOn w:val="Standard"/>
    <w:next w:val="Standard"/>
    <w:autoRedefine/>
    <w:qFormat/>
    <w:pPr>
      <w:keepNext/>
      <w:numPr>
        <w:ilvl w:val="1"/>
        <w:numId w:val="3"/>
      </w:numPr>
      <w:spacing w:before="120"/>
      <w:outlineLvl w:val="1"/>
    </w:pPr>
    <w:rPr>
      <w:b/>
      <w:iCs/>
      <w:smallCaps/>
      <w:sz w:val="24"/>
      <w:szCs w:val="28"/>
      <w:u w:val="single"/>
    </w:rPr>
  </w:style>
  <w:style w:type="paragraph" w:styleId="berschrift3">
    <w:name w:val="heading 3"/>
    <w:basedOn w:val="Standard"/>
    <w:next w:val="Standard"/>
    <w:qFormat/>
    <w:pPr>
      <w:keepNext/>
      <w:spacing w:after="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paragraph" w:customStyle="1" w:styleId="Vorgabetext">
    <w:name w:val="Vorgabetext"/>
    <w:basedOn w:val="Standard"/>
    <w:pPr>
      <w:tabs>
        <w:tab w:val="left" w:pos="851"/>
      </w:tabs>
    </w:pPr>
    <w:rPr>
      <w:sz w:val="24"/>
      <w:szCs w:val="24"/>
    </w:rPr>
  </w:style>
  <w:style w:type="paragraph" w:styleId="Textkrper">
    <w:name w:val="Body Text"/>
    <w:basedOn w:val="Standard"/>
    <w:semiHidden/>
    <w:pPr>
      <w:overflowPunct/>
      <w:spacing w:after="0"/>
      <w:textAlignment w:val="auto"/>
    </w:pPr>
    <w:rPr>
      <w:color w:val="000000"/>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Zeileneinzug">
    <w:name w:val="Body Text Indent"/>
    <w:basedOn w:val="Standard"/>
    <w:semiHidden/>
    <w:pPr>
      <w:overflowPunct/>
      <w:autoSpaceDE/>
      <w:autoSpaceDN/>
      <w:adjustRightInd/>
      <w:spacing w:after="0"/>
      <w:ind w:left="1"/>
      <w:textAlignment w:val="auto"/>
    </w:pPr>
    <w:rPr>
      <w:rFonts w:ascii="Frutiger 45 Light" w:hAnsi="Frutiger 45 Light" w:cs="Times New Roman"/>
      <w:sz w:val="24"/>
      <w:szCs w:val="24"/>
    </w:rPr>
  </w:style>
  <w:style w:type="paragraph" w:styleId="Textkrper2">
    <w:name w:val="Body Text 2"/>
    <w:basedOn w:val="Standard"/>
    <w:semiHidden/>
    <w:pPr>
      <w:spacing w:before="240" w:after="0"/>
    </w:pPr>
    <w:rPr>
      <w:b/>
      <w:bCs/>
      <w:sz w:val="18"/>
    </w:rPr>
  </w:style>
  <w:style w:type="paragraph" w:styleId="Textkrper-Einzug2">
    <w:name w:val="Body Text Indent 2"/>
    <w:basedOn w:val="Standard"/>
    <w:semiHidden/>
    <w:pPr>
      <w:ind w:left="720" w:hanging="345"/>
    </w:pPr>
    <w:rPr>
      <w:rFonts w:ascii="Verdana" w:hAnsi="Verdana"/>
      <w:sz w:val="18"/>
    </w:rPr>
  </w:style>
  <w:style w:type="paragraph" w:styleId="Textkrper-Einzug3">
    <w:name w:val="Body Text Indent 3"/>
    <w:basedOn w:val="Standard"/>
    <w:semiHidden/>
    <w:pPr>
      <w:spacing w:before="120"/>
      <w:ind w:left="180" w:hanging="180"/>
    </w:pPr>
    <w:rPr>
      <w:rFonts w:ascii="Verdana" w:hAnsi="Verdana"/>
      <w:sz w:val="18"/>
    </w:rPr>
  </w:style>
  <w:style w:type="character" w:styleId="Hyperlink">
    <w:name w:val="Hyperlink"/>
    <w:semiHidden/>
    <w:rPr>
      <w:color w:val="0000FF"/>
      <w:u w:val="single"/>
    </w:rPr>
  </w:style>
  <w:style w:type="character" w:styleId="BesuchterLink">
    <w:name w:val="FollowedHyperlink"/>
    <w:semiHidden/>
    <w:rPr>
      <w:color w:val="800080"/>
      <w:u w:val="single"/>
    </w:rPr>
  </w:style>
  <w:style w:type="character" w:customStyle="1" w:styleId="FuzeileZchn">
    <w:name w:val="Fußzeile Zchn"/>
    <w:basedOn w:val="Absatz-Standardschriftart"/>
    <w:link w:val="Fuzeile"/>
    <w:semiHidden/>
    <w:rsid w:val="00DA2AF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bensmittelverband.de/de/lebensmittel/sicherheit/hygien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AA7B7D-1B09-4261-B6C9-2F007D638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696</Words>
  <Characters>5485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Anforderungen an betriebliche Eigenkontrollen</vt:lpstr>
    </vt:vector>
  </TitlesOfParts>
  <Company>siraTec</Company>
  <LinksUpToDate>false</LinksUpToDate>
  <CharactersWithSpaces>6169</CharactersWithSpaces>
  <SharedDoc>false</SharedDoc>
  <HLinks>
    <vt:vector size="6" baseType="variant">
      <vt:variant>
        <vt:i4>655442</vt:i4>
      </vt:variant>
      <vt:variant>
        <vt:i4>0</vt:i4>
      </vt:variant>
      <vt:variant>
        <vt:i4>0</vt:i4>
      </vt:variant>
      <vt:variant>
        <vt:i4>5</vt:i4>
      </vt:variant>
      <vt:variant>
        <vt:lpwstr>http://www.bll.de/themen/hygiene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Anforderungen an betriebliche Eigenkontrollen</dc:title>
  <dc:creator>kremer</dc:creator>
  <cp:lastModifiedBy>Kremer, Dietmar</cp:lastModifiedBy>
  <cp:revision>5</cp:revision>
  <cp:lastPrinted>2021-07-26T08:11:00Z</cp:lastPrinted>
  <dcterms:created xsi:type="dcterms:W3CDTF">2021-07-26T08:11:00Z</dcterms:created>
  <dcterms:modified xsi:type="dcterms:W3CDTF">2026-02-17T16:39:00Z</dcterms:modified>
</cp:coreProperties>
</file>