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DDB9B" w14:textId="1EC0095C" w:rsidR="007F1E64" w:rsidRPr="002563D9" w:rsidRDefault="007F1E64" w:rsidP="002563D9">
      <w:pPr>
        <w:pStyle w:val="berschrift2"/>
        <w:spacing w:before="0" w:line="276" w:lineRule="auto"/>
        <w:jc w:val="both"/>
        <w:rPr>
          <w:rFonts w:asciiTheme="minorHAnsi" w:hAnsiTheme="minorHAnsi" w:cstheme="minorHAnsi"/>
          <w:b/>
        </w:rPr>
      </w:pPr>
      <w:bookmarkStart w:id="0" w:name="_Toc202503446"/>
      <w:r w:rsidRPr="002563D9">
        <w:rPr>
          <w:rFonts w:asciiTheme="minorHAnsi" w:hAnsiTheme="minorHAnsi" w:cstheme="minorHAnsi"/>
          <w:b/>
        </w:rPr>
        <w:t>Verpflichtungserklärung für Besuch aus visumpflichtigen Ländern</w:t>
      </w:r>
      <w:bookmarkEnd w:id="0"/>
      <w:r w:rsidR="00251DEF">
        <w:rPr>
          <w:rFonts w:asciiTheme="minorHAnsi" w:hAnsiTheme="minorHAnsi" w:cstheme="minorHAnsi"/>
          <w:b/>
        </w:rPr>
        <w:t xml:space="preserve"> - FAQ</w:t>
      </w:r>
    </w:p>
    <w:p w14:paraId="4BEEA120" w14:textId="77777777" w:rsidR="002563D9" w:rsidRPr="002563D9" w:rsidRDefault="002563D9" w:rsidP="002563D9">
      <w:pPr>
        <w:spacing w:line="276" w:lineRule="auto"/>
        <w:rPr>
          <w:rFonts w:cstheme="minorHAnsi"/>
        </w:rPr>
      </w:pPr>
    </w:p>
    <w:p w14:paraId="2891A5DF" w14:textId="77777777" w:rsidR="002563D9" w:rsidRPr="002563D9" w:rsidRDefault="007F1E64" w:rsidP="002563D9">
      <w:pPr>
        <w:pStyle w:val="berschrift3"/>
        <w:spacing w:before="0" w:line="276" w:lineRule="auto"/>
        <w:jc w:val="both"/>
        <w:rPr>
          <w:rFonts w:asciiTheme="minorHAnsi" w:hAnsiTheme="minorHAnsi" w:cstheme="minorHAnsi"/>
          <w:b/>
          <w:szCs w:val="22"/>
        </w:rPr>
      </w:pPr>
      <w:bookmarkStart w:id="1" w:name="_Toc202503448"/>
      <w:r w:rsidRPr="002563D9">
        <w:rPr>
          <w:rFonts w:asciiTheme="minorHAnsi" w:hAnsiTheme="minorHAnsi" w:cstheme="minorHAnsi"/>
          <w:b/>
          <w:szCs w:val="22"/>
        </w:rPr>
        <w:t xml:space="preserve">Welche Kosten </w:t>
      </w:r>
      <w:proofErr w:type="gramStart"/>
      <w:r w:rsidRPr="002563D9">
        <w:rPr>
          <w:rFonts w:asciiTheme="minorHAnsi" w:hAnsiTheme="minorHAnsi" w:cstheme="minorHAnsi"/>
          <w:b/>
          <w:szCs w:val="22"/>
        </w:rPr>
        <w:t>übernimmt</w:t>
      </w:r>
      <w:proofErr w:type="gramEnd"/>
      <w:r w:rsidRPr="002563D9">
        <w:rPr>
          <w:rFonts w:asciiTheme="minorHAnsi" w:hAnsiTheme="minorHAnsi" w:cstheme="minorHAnsi"/>
          <w:b/>
          <w:szCs w:val="22"/>
        </w:rPr>
        <w:t xml:space="preserve"> der Verpflichtungsgebe</w:t>
      </w:r>
      <w:r w:rsidR="00911335" w:rsidRPr="002563D9">
        <w:rPr>
          <w:rFonts w:asciiTheme="minorHAnsi" w:hAnsiTheme="minorHAnsi" w:cstheme="minorHAnsi"/>
          <w:b/>
          <w:szCs w:val="22"/>
        </w:rPr>
        <w:t>nde</w:t>
      </w:r>
      <w:r w:rsidRPr="002563D9">
        <w:rPr>
          <w:rFonts w:asciiTheme="minorHAnsi" w:hAnsiTheme="minorHAnsi" w:cstheme="minorHAnsi"/>
          <w:b/>
          <w:szCs w:val="22"/>
        </w:rPr>
        <w:t>?</w:t>
      </w:r>
      <w:bookmarkEnd w:id="1"/>
    </w:p>
    <w:p w14:paraId="769513D5" w14:textId="77777777"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Mit der Abgabe einer Verpflichtungserklärung haften Sie als Verpflichtungsgeber für:</w:t>
      </w:r>
    </w:p>
    <w:p w14:paraId="5026B895" w14:textId="77777777" w:rsidR="007F1E64" w:rsidRPr="002563D9" w:rsidRDefault="007F1E64" w:rsidP="002563D9">
      <w:pPr>
        <w:pStyle w:val="StandardWeb"/>
        <w:numPr>
          <w:ilvl w:val="0"/>
          <w:numId w:val="1"/>
        </w:numPr>
        <w:spacing w:before="0" w:beforeAutospacing="0" w:line="276" w:lineRule="auto"/>
        <w:jc w:val="both"/>
        <w:rPr>
          <w:rFonts w:asciiTheme="minorHAnsi" w:hAnsiTheme="minorHAnsi" w:cstheme="minorHAnsi"/>
          <w:sz w:val="22"/>
          <w:szCs w:val="22"/>
        </w:rPr>
      </w:pPr>
      <w:r w:rsidRPr="002563D9">
        <w:rPr>
          <w:rStyle w:val="Fett"/>
          <w:rFonts w:asciiTheme="minorHAnsi" w:hAnsiTheme="minorHAnsi" w:cstheme="minorHAnsi"/>
          <w:b w:val="0"/>
          <w:sz w:val="22"/>
          <w:szCs w:val="22"/>
        </w:rPr>
        <w:t>Lebenshaltungskosten</w:t>
      </w:r>
      <w:r w:rsidRPr="002563D9">
        <w:rPr>
          <w:rFonts w:asciiTheme="minorHAnsi" w:hAnsiTheme="minorHAnsi" w:cstheme="minorHAnsi"/>
          <w:sz w:val="22"/>
          <w:szCs w:val="22"/>
        </w:rPr>
        <w:t xml:space="preserve"> des Gastes (z. B. Unterkunft, Verpflegung, Kleidung)</w:t>
      </w:r>
    </w:p>
    <w:p w14:paraId="7883FCAC" w14:textId="77777777" w:rsidR="007F1E64" w:rsidRPr="002563D9" w:rsidRDefault="007F1E64" w:rsidP="002563D9">
      <w:pPr>
        <w:pStyle w:val="StandardWeb"/>
        <w:numPr>
          <w:ilvl w:val="0"/>
          <w:numId w:val="1"/>
        </w:numPr>
        <w:spacing w:before="0" w:beforeAutospacing="0" w:line="276" w:lineRule="auto"/>
        <w:jc w:val="both"/>
        <w:rPr>
          <w:rFonts w:asciiTheme="minorHAnsi" w:hAnsiTheme="minorHAnsi" w:cstheme="minorHAnsi"/>
          <w:sz w:val="22"/>
          <w:szCs w:val="22"/>
        </w:rPr>
      </w:pPr>
      <w:r w:rsidRPr="002563D9">
        <w:rPr>
          <w:rStyle w:val="Fett"/>
          <w:rFonts w:asciiTheme="minorHAnsi" w:hAnsiTheme="minorHAnsi" w:cstheme="minorHAnsi"/>
          <w:b w:val="0"/>
          <w:sz w:val="22"/>
          <w:szCs w:val="22"/>
        </w:rPr>
        <w:t>Gesundheitskosten</w:t>
      </w:r>
      <w:r w:rsidRPr="002563D9">
        <w:rPr>
          <w:rFonts w:asciiTheme="minorHAnsi" w:hAnsiTheme="minorHAnsi" w:cstheme="minorHAnsi"/>
          <w:sz w:val="22"/>
          <w:szCs w:val="22"/>
        </w:rPr>
        <w:t xml:space="preserve"> (ärztliche Behandlung, Medikamente, Pflege)</w:t>
      </w:r>
    </w:p>
    <w:p w14:paraId="7A815CCC" w14:textId="77777777" w:rsidR="007F1E64" w:rsidRPr="002563D9" w:rsidRDefault="007F1E64" w:rsidP="002563D9">
      <w:pPr>
        <w:pStyle w:val="StandardWeb"/>
        <w:numPr>
          <w:ilvl w:val="0"/>
          <w:numId w:val="1"/>
        </w:numPr>
        <w:spacing w:before="0" w:beforeAutospacing="0" w:line="276" w:lineRule="auto"/>
        <w:jc w:val="both"/>
        <w:rPr>
          <w:rFonts w:asciiTheme="minorHAnsi" w:hAnsiTheme="minorHAnsi" w:cstheme="minorHAnsi"/>
          <w:sz w:val="22"/>
          <w:szCs w:val="22"/>
        </w:rPr>
      </w:pPr>
      <w:r w:rsidRPr="002563D9">
        <w:rPr>
          <w:rStyle w:val="Fett"/>
          <w:rFonts w:asciiTheme="minorHAnsi" w:hAnsiTheme="minorHAnsi" w:cstheme="minorHAnsi"/>
          <w:b w:val="0"/>
          <w:sz w:val="22"/>
          <w:szCs w:val="22"/>
        </w:rPr>
        <w:t>Kosten im Falle einer Rückführung</w:t>
      </w:r>
      <w:r w:rsidRPr="002563D9">
        <w:rPr>
          <w:rFonts w:asciiTheme="minorHAnsi" w:hAnsiTheme="minorHAnsi" w:cstheme="minorHAnsi"/>
          <w:sz w:val="22"/>
          <w:szCs w:val="22"/>
        </w:rPr>
        <w:t>, wenn der Gast Deutschland nicht freiwillig verlässt und abgeschoben werden muss</w:t>
      </w:r>
    </w:p>
    <w:p w14:paraId="4FD20A4D" w14:textId="77777777"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Die VE wird von der zuständigen Ausländerbehörde ausgestellt. Dabei wird Ihre finanzielle Leistungsfähigkeit geprüft und Ihre Unterschrift beglaubigt. Nur wer alle Voraussetzungen selbständig erfüllt, kann eine VE abgeben – auch bei Ehepartnern muss jede Person gesondert geprüft werden.</w:t>
      </w:r>
    </w:p>
    <w:p w14:paraId="47E2001E"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2" w:name="_Toc202503449"/>
      <w:r w:rsidRPr="002563D9">
        <w:rPr>
          <w:rFonts w:asciiTheme="minorHAnsi" w:hAnsiTheme="minorHAnsi" w:cstheme="minorHAnsi"/>
          <w:b/>
          <w:szCs w:val="22"/>
        </w:rPr>
        <w:t>Wann wird eine Verpflichtungserklärung benötigt?</w:t>
      </w:r>
      <w:bookmarkEnd w:id="2"/>
    </w:p>
    <w:p w14:paraId="442B5810" w14:textId="77777777" w:rsidR="00911335" w:rsidRPr="002563D9" w:rsidRDefault="00911335"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Eine Verpflichtungserklärung ist in der Regel notwendig, wenn eine Person aus einem visumpflichtigen Land Deutschland zu Besuchszwecken (Tourismus, private Einladungen, Familienbesuch) besuchen möchte und selbst nicht über ausreichende finanzielle Mittel verfügt, um den Aufenthalt eigenständig zu finanzieren.</w:t>
      </w:r>
    </w:p>
    <w:p w14:paraId="4DDE3D7F" w14:textId="47DA49C1" w:rsidR="000A4E18" w:rsidRPr="002563D9" w:rsidRDefault="00911335" w:rsidP="002563D9">
      <w:pPr>
        <w:pStyle w:val="StandardWeb"/>
        <w:spacing w:before="0" w:beforeAutospacing="0" w:line="276" w:lineRule="auto"/>
        <w:jc w:val="both"/>
        <w:rPr>
          <w:rFonts w:asciiTheme="minorHAnsi" w:hAnsiTheme="minorHAnsi" w:cstheme="minorHAnsi"/>
          <w:highlight w:val="yellow"/>
        </w:rPr>
      </w:pPr>
      <w:r w:rsidRPr="002563D9">
        <w:rPr>
          <w:rFonts w:asciiTheme="minorHAnsi" w:hAnsiTheme="minorHAnsi" w:cstheme="minorHAnsi"/>
          <w:sz w:val="22"/>
          <w:szCs w:val="22"/>
        </w:rPr>
        <w:t>Ob für das Herkunftsland Ihrer Besucherin oder Ihres Besuchers eine Visumspflicht besteht, können Sie auf der offiziellen Seite des Auswärtigen Amts nachlesen:</w:t>
      </w:r>
      <w:r w:rsidRPr="002563D9">
        <w:rPr>
          <w:rFonts w:asciiTheme="minorHAnsi" w:hAnsiTheme="minorHAnsi" w:cstheme="minorHAnsi"/>
          <w:sz w:val="22"/>
          <w:szCs w:val="22"/>
        </w:rPr>
        <w:br/>
      </w:r>
      <w:hyperlink r:id="rId8" w:history="1">
        <w:r w:rsidRPr="001747E5">
          <w:rPr>
            <w:rStyle w:val="Hyperlink"/>
            <w:rFonts w:asciiTheme="minorHAnsi" w:hAnsiTheme="minorHAnsi" w:cstheme="minorHAnsi"/>
            <w:color w:val="0070C0"/>
            <w:sz w:val="22"/>
            <w:szCs w:val="22"/>
            <w:u w:val="single"/>
          </w:rPr>
          <w:t>Staatenliste Visumspflicht / Visumfreiheit</w:t>
        </w:r>
      </w:hyperlink>
      <w:r w:rsidR="000A4E18" w:rsidRPr="001747E5">
        <w:rPr>
          <w:rFonts w:asciiTheme="minorHAnsi" w:hAnsiTheme="minorHAnsi" w:cstheme="minorHAnsi"/>
          <w:color w:val="0070C0"/>
          <w:sz w:val="22"/>
          <w:szCs w:val="22"/>
        </w:rPr>
        <w:t xml:space="preserve"> </w:t>
      </w:r>
      <w:bookmarkStart w:id="3" w:name="_Toc202503450"/>
    </w:p>
    <w:p w14:paraId="6A71CD77" w14:textId="77777777" w:rsidR="00911335" w:rsidRPr="002563D9" w:rsidRDefault="00911335" w:rsidP="002563D9">
      <w:pPr>
        <w:pStyle w:val="berschrift3"/>
        <w:spacing w:before="0" w:line="276" w:lineRule="auto"/>
        <w:jc w:val="both"/>
        <w:rPr>
          <w:rFonts w:asciiTheme="minorHAnsi" w:hAnsiTheme="minorHAnsi" w:cstheme="minorHAnsi"/>
          <w:b/>
          <w:szCs w:val="22"/>
        </w:rPr>
      </w:pPr>
      <w:r w:rsidRPr="002563D9">
        <w:rPr>
          <w:rFonts w:asciiTheme="minorHAnsi" w:hAnsiTheme="minorHAnsi" w:cstheme="minorHAnsi"/>
          <w:b/>
          <w:szCs w:val="22"/>
        </w:rPr>
        <w:t>Wer kann eine Verpflichtungserklärung abgeben?</w:t>
      </w:r>
      <w:bookmarkEnd w:id="3"/>
    </w:p>
    <w:p w14:paraId="2AE439AE" w14:textId="77777777" w:rsidR="00911335" w:rsidRPr="002563D9" w:rsidRDefault="00911335" w:rsidP="002563D9">
      <w:pPr>
        <w:spacing w:line="276" w:lineRule="auto"/>
        <w:jc w:val="both"/>
        <w:rPr>
          <w:rFonts w:cstheme="minorHAnsi"/>
        </w:rPr>
      </w:pPr>
      <w:r w:rsidRPr="002563D9">
        <w:rPr>
          <w:rFonts w:cstheme="minorHAnsi"/>
        </w:rPr>
        <w:t xml:space="preserve">Grundsätzlich kann jede volljährige Person mit festem Wohnsitz in Deutschland eine Verpflichtungserklärung abgeben – vorausgesetzt, sie verfügt über eine ausreichende finanzielle Leistungsfähigkeit. Diese wird bei der </w:t>
      </w:r>
      <w:r w:rsidR="00194BED" w:rsidRPr="002563D9">
        <w:rPr>
          <w:rFonts w:cstheme="minorHAnsi"/>
        </w:rPr>
        <w:t xml:space="preserve">zuständigen </w:t>
      </w:r>
      <w:r w:rsidRPr="002563D9">
        <w:rPr>
          <w:rFonts w:cstheme="minorHAnsi"/>
        </w:rPr>
        <w:t xml:space="preserve">Ausländerbehörde </w:t>
      </w:r>
      <w:r w:rsidR="00194BED" w:rsidRPr="002563D9">
        <w:rPr>
          <w:rFonts w:cstheme="minorHAnsi"/>
        </w:rPr>
        <w:t xml:space="preserve">Ihres aktuellen Wohnorts </w:t>
      </w:r>
      <w:r w:rsidRPr="002563D9">
        <w:rPr>
          <w:rFonts w:cstheme="minorHAnsi"/>
        </w:rPr>
        <w:t>anhand von Einkommensnachweisen geprüft. Ehepartner müssen jeweils einzeln geprüft werden und können nicht gemeinsam eine VE abgeben, wenn einer von beiden die Voraussetzungen allein nicht erfüllt. Ohne EU- oder EWR-Staatsbürgerschaft muss ein gültiger Aufenthaltstitel vorliegen</w:t>
      </w:r>
      <w:r w:rsidR="00194BED" w:rsidRPr="002563D9">
        <w:rPr>
          <w:rFonts w:cstheme="minorHAnsi"/>
        </w:rPr>
        <w:t>, der für mindestens sechs Monate gültig ist</w:t>
      </w:r>
      <w:r w:rsidRPr="002563D9">
        <w:rPr>
          <w:rFonts w:cstheme="minorHAnsi"/>
        </w:rPr>
        <w:t>.</w:t>
      </w:r>
    </w:p>
    <w:p w14:paraId="10858DD3" w14:textId="77777777" w:rsidR="002563D9" w:rsidRPr="002563D9" w:rsidRDefault="002563D9" w:rsidP="002563D9">
      <w:pPr>
        <w:spacing w:line="276" w:lineRule="auto"/>
        <w:jc w:val="both"/>
        <w:rPr>
          <w:rFonts w:cstheme="minorHAnsi"/>
        </w:rPr>
      </w:pPr>
    </w:p>
    <w:p w14:paraId="6E9E814F"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4" w:name="_Toc202503451"/>
      <w:r w:rsidRPr="002563D9">
        <w:rPr>
          <w:rFonts w:asciiTheme="minorHAnsi" w:hAnsiTheme="minorHAnsi" w:cstheme="minorHAnsi"/>
          <w:b/>
          <w:szCs w:val="22"/>
        </w:rPr>
        <w:t>Ist es möglich meine Bonität anhand eines Sperrkontos nachzuweisen?</w:t>
      </w:r>
      <w:bookmarkEnd w:id="4"/>
    </w:p>
    <w:p w14:paraId="51D3B39A" w14:textId="77777777" w:rsidR="00911335" w:rsidRPr="002563D9" w:rsidRDefault="00911335" w:rsidP="002563D9">
      <w:pPr>
        <w:spacing w:line="276" w:lineRule="auto"/>
        <w:jc w:val="both"/>
        <w:rPr>
          <w:rFonts w:cstheme="minorHAnsi"/>
        </w:rPr>
      </w:pPr>
      <w:r w:rsidRPr="002563D9">
        <w:rPr>
          <w:rFonts w:cstheme="minorHAnsi"/>
        </w:rPr>
        <w:t xml:space="preserve">Aktuell werden keine Sperrkonten zur Abgabe einer Verpflichtungserklärung akzeptiert. </w:t>
      </w:r>
    </w:p>
    <w:p w14:paraId="419DF72F"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5" w:name="_Toc202503452"/>
      <w:r w:rsidRPr="002563D9">
        <w:rPr>
          <w:rFonts w:asciiTheme="minorHAnsi" w:hAnsiTheme="minorHAnsi" w:cstheme="minorHAnsi"/>
          <w:b/>
          <w:szCs w:val="22"/>
        </w:rPr>
        <w:t>Benötigt man auch eine VE bei visumsfreier Einreise?</w:t>
      </w:r>
      <w:bookmarkEnd w:id="5"/>
    </w:p>
    <w:p w14:paraId="6420908D" w14:textId="77777777" w:rsidR="009974C4" w:rsidRPr="002563D9" w:rsidRDefault="00911335" w:rsidP="002563D9">
      <w:pPr>
        <w:pStyle w:val="berschrift3"/>
        <w:spacing w:before="0" w:line="276" w:lineRule="auto"/>
        <w:jc w:val="both"/>
        <w:rPr>
          <w:rFonts w:asciiTheme="minorHAnsi" w:eastAsiaTheme="minorHAnsi" w:hAnsiTheme="minorHAnsi" w:cstheme="minorHAnsi"/>
          <w:color w:val="auto"/>
          <w:sz w:val="22"/>
          <w:szCs w:val="22"/>
        </w:rPr>
      </w:pPr>
      <w:r w:rsidRPr="002563D9">
        <w:rPr>
          <w:rFonts w:asciiTheme="minorHAnsi" w:eastAsiaTheme="minorHAnsi" w:hAnsiTheme="minorHAnsi" w:cstheme="minorHAnsi"/>
          <w:color w:val="auto"/>
          <w:sz w:val="22"/>
          <w:szCs w:val="22"/>
        </w:rPr>
        <w:t xml:space="preserve">Nein. Für Staatsangehörige bestimmter Länder besteht keine Visumpflicht für Kurzaufenthalte (bis zu 90 Tage innerhalb von 180 Tagen) im Schengenraum. In diesen Fällen ist auch keine Verpflichtungserklärung erforderlich. </w:t>
      </w:r>
    </w:p>
    <w:p w14:paraId="50566031" w14:textId="77777777" w:rsidR="009974C4" w:rsidRPr="002563D9" w:rsidRDefault="009974C4" w:rsidP="002563D9">
      <w:pPr>
        <w:pStyle w:val="berschrift3"/>
        <w:spacing w:before="0" w:line="276" w:lineRule="auto"/>
        <w:jc w:val="both"/>
        <w:rPr>
          <w:rFonts w:asciiTheme="minorHAnsi" w:eastAsiaTheme="minorHAnsi" w:hAnsiTheme="minorHAnsi" w:cstheme="minorHAnsi"/>
          <w:color w:val="auto"/>
          <w:sz w:val="22"/>
          <w:szCs w:val="22"/>
        </w:rPr>
      </w:pPr>
    </w:p>
    <w:p w14:paraId="1CB51204" w14:textId="3C8F2D1A" w:rsidR="002563D9" w:rsidRPr="002563D9" w:rsidRDefault="00911335" w:rsidP="002563D9">
      <w:pPr>
        <w:pStyle w:val="StandardWeb"/>
        <w:spacing w:before="0" w:beforeAutospacing="0" w:line="276" w:lineRule="auto"/>
        <w:jc w:val="both"/>
        <w:rPr>
          <w:rFonts w:asciiTheme="minorHAnsi" w:hAnsiTheme="minorHAnsi" w:cstheme="minorHAnsi"/>
          <w:highlight w:val="yellow"/>
        </w:rPr>
      </w:pPr>
      <w:r w:rsidRPr="002563D9">
        <w:rPr>
          <w:rFonts w:asciiTheme="minorHAnsi" w:eastAsiaTheme="minorHAnsi" w:hAnsiTheme="minorHAnsi" w:cstheme="minorHAnsi"/>
          <w:sz w:val="22"/>
          <w:szCs w:val="22"/>
        </w:rPr>
        <w:t>Eine Übersicht über diese Länder finden Sie hier:</w:t>
      </w:r>
      <w:r w:rsidRPr="002563D9">
        <w:rPr>
          <w:rFonts w:asciiTheme="minorHAnsi" w:eastAsiaTheme="minorHAnsi" w:hAnsiTheme="minorHAnsi" w:cstheme="minorHAnsi"/>
          <w:sz w:val="22"/>
          <w:szCs w:val="22"/>
        </w:rPr>
        <w:br/>
      </w:r>
      <w:hyperlink r:id="rId9" w:history="1">
        <w:r w:rsidR="003D4339" w:rsidRPr="001747E5">
          <w:rPr>
            <w:rStyle w:val="Hyperlink"/>
            <w:rFonts w:asciiTheme="minorHAnsi" w:hAnsiTheme="minorHAnsi" w:cstheme="minorHAnsi"/>
            <w:color w:val="0070C0"/>
            <w:sz w:val="22"/>
            <w:szCs w:val="22"/>
            <w:u w:val="single"/>
          </w:rPr>
          <w:t>Staatenliste Visumspflicht / Visumfreiheit</w:t>
        </w:r>
      </w:hyperlink>
    </w:p>
    <w:p w14:paraId="12C18C19"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6" w:name="_Toc202503453"/>
      <w:r w:rsidRPr="002563D9">
        <w:rPr>
          <w:rFonts w:asciiTheme="minorHAnsi" w:hAnsiTheme="minorHAnsi" w:cstheme="minorHAnsi"/>
          <w:b/>
          <w:szCs w:val="22"/>
        </w:rPr>
        <w:lastRenderedPageBreak/>
        <w:t>Muss die Verpflichtungserklärung im Original vorgelegt werden?</w:t>
      </w:r>
      <w:bookmarkEnd w:id="6"/>
    </w:p>
    <w:p w14:paraId="262844D2" w14:textId="77777777" w:rsidR="00911335" w:rsidRPr="002563D9" w:rsidRDefault="00911335" w:rsidP="002563D9">
      <w:pPr>
        <w:spacing w:line="276" w:lineRule="auto"/>
        <w:jc w:val="both"/>
        <w:rPr>
          <w:rFonts w:cstheme="minorHAnsi"/>
        </w:rPr>
      </w:pPr>
      <w:r w:rsidRPr="002563D9">
        <w:rPr>
          <w:rFonts w:cstheme="minorHAnsi"/>
        </w:rPr>
        <w:t xml:space="preserve">Ja, die </w:t>
      </w:r>
      <w:r w:rsidRPr="002563D9">
        <w:rPr>
          <w:rFonts w:cstheme="minorHAnsi"/>
          <w:bCs/>
        </w:rPr>
        <w:t>Verpflichtungserklärung muss im Original</w:t>
      </w:r>
      <w:r w:rsidRPr="002563D9">
        <w:rPr>
          <w:rFonts w:cstheme="minorHAnsi"/>
        </w:rPr>
        <w:t xml:space="preserve"> bei der deutschen Auslandsvertretung (Botschaft oder Konsulat) im jeweiligen Herkunftsland der eingeladenen Person vorgelegt werden</w:t>
      </w:r>
      <w:r w:rsidR="00194BED" w:rsidRPr="002563D9">
        <w:rPr>
          <w:rFonts w:cstheme="minorHAnsi"/>
        </w:rPr>
        <w:t>. E</w:t>
      </w:r>
      <w:r w:rsidRPr="002563D9">
        <w:rPr>
          <w:rFonts w:cstheme="minorHAnsi"/>
          <w:bCs/>
        </w:rPr>
        <w:t xml:space="preserve">ine Kopie oder ein Scan </w:t>
      </w:r>
      <w:r w:rsidR="00194BED" w:rsidRPr="002563D9">
        <w:rPr>
          <w:rFonts w:cstheme="minorHAnsi"/>
          <w:bCs/>
        </w:rPr>
        <w:t>sind</w:t>
      </w:r>
      <w:r w:rsidRPr="002563D9">
        <w:rPr>
          <w:rFonts w:cstheme="minorHAnsi"/>
          <w:bCs/>
        </w:rPr>
        <w:t xml:space="preserve"> in der Regel nicht ausreichend</w:t>
      </w:r>
      <w:r w:rsidRPr="002563D9">
        <w:rPr>
          <w:rFonts w:cstheme="minorHAnsi"/>
        </w:rPr>
        <w:t>. Nur das Originaldokument wird im Visumverfahren akzeptiert.</w:t>
      </w:r>
    </w:p>
    <w:p w14:paraId="71E4E66E" w14:textId="77777777" w:rsidR="00911335" w:rsidRPr="002563D9" w:rsidRDefault="00911335" w:rsidP="002563D9">
      <w:pPr>
        <w:spacing w:line="276" w:lineRule="auto"/>
        <w:jc w:val="both"/>
        <w:rPr>
          <w:rFonts w:cstheme="minorHAnsi"/>
        </w:rPr>
      </w:pPr>
      <w:r w:rsidRPr="002563D9">
        <w:rPr>
          <w:rFonts w:cstheme="minorHAnsi"/>
        </w:rPr>
        <w:t xml:space="preserve">Daher ist es besonders wichtig, dass Sie die Verpflichtungserklärung </w:t>
      </w:r>
      <w:r w:rsidRPr="002563D9">
        <w:rPr>
          <w:rFonts w:cstheme="minorHAnsi"/>
          <w:bCs/>
        </w:rPr>
        <w:t>rechtzeitig beantragen</w:t>
      </w:r>
      <w:r w:rsidRPr="002563D9">
        <w:rPr>
          <w:rFonts w:cstheme="minorHAnsi"/>
        </w:rPr>
        <w:t>, sodass ausreichend Zeit bleibt, um das Original auf dem Postweg an die eingeladene Person zu senden. Bitte berücksichtigen Sie dabei auch eventuelle Verzögerungen im internationalen Postverkehr.</w:t>
      </w:r>
    </w:p>
    <w:p w14:paraId="7569085D"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7" w:name="_Toc202503454"/>
      <w:r w:rsidRPr="002563D9">
        <w:rPr>
          <w:rFonts w:asciiTheme="minorHAnsi" w:hAnsiTheme="minorHAnsi" w:cstheme="minorHAnsi"/>
          <w:b/>
          <w:szCs w:val="22"/>
        </w:rPr>
        <w:t>Wie hoch muss mein Einkommen sein?</w:t>
      </w:r>
      <w:bookmarkEnd w:id="7"/>
    </w:p>
    <w:p w14:paraId="5972C21B" w14:textId="423F1CD6" w:rsidR="00911335" w:rsidRPr="002563D9" w:rsidRDefault="00911335" w:rsidP="003D4339">
      <w:pPr>
        <w:spacing w:line="276" w:lineRule="auto"/>
        <w:jc w:val="both"/>
        <w:rPr>
          <w:rFonts w:cstheme="minorHAnsi"/>
        </w:rPr>
      </w:pPr>
      <w:r w:rsidRPr="002563D9">
        <w:rPr>
          <w:rFonts w:cstheme="minorHAnsi"/>
        </w:rPr>
        <w:t>Hierzu gibt es keine allgemeingültige Antwort. Es wird immer der konkrete Einzelfall geprüft.  Die Bonitätsprüfung wird durch verschiedene Faktoren</w:t>
      </w:r>
      <w:r w:rsidR="00194BED" w:rsidRPr="002563D9">
        <w:rPr>
          <w:rFonts w:cstheme="minorHAnsi"/>
        </w:rPr>
        <w:t>,</w:t>
      </w:r>
      <w:r w:rsidRPr="002563D9">
        <w:rPr>
          <w:rFonts w:cstheme="minorHAnsi"/>
        </w:rPr>
        <w:t xml:space="preserve"> z.B. durch den Familienstand, die Anzahl der unterhaltsberechtigten Personen, die Anzahl der Gäste und auch von Dauer und Zweck des geplanten Aufenthaltes</w:t>
      </w:r>
      <w:r w:rsidR="00194BED" w:rsidRPr="002563D9">
        <w:rPr>
          <w:rFonts w:cstheme="minorHAnsi"/>
        </w:rPr>
        <w:t>,</w:t>
      </w:r>
      <w:r w:rsidR="003D4339">
        <w:rPr>
          <w:rFonts w:cstheme="minorHAnsi"/>
        </w:rPr>
        <w:t xml:space="preserve"> </w:t>
      </w:r>
      <w:r w:rsidR="00194BED" w:rsidRPr="002563D9">
        <w:rPr>
          <w:rFonts w:cstheme="minorHAnsi"/>
        </w:rPr>
        <w:t>beeinflusst.</w:t>
      </w:r>
      <w:r w:rsidRPr="002563D9">
        <w:rPr>
          <w:rFonts w:cstheme="minorHAnsi"/>
        </w:rPr>
        <w:br/>
      </w:r>
      <w:r w:rsidRPr="002563D9">
        <w:rPr>
          <w:rFonts w:cstheme="minorHAnsi"/>
        </w:rPr>
        <w:br/>
        <w:t>Ob Ihr Einkommen für Ihre Gäste ausreichend ist, berechnet die Ausländerbehörde anhand Ihrer eingereichten Unterlagen.</w:t>
      </w:r>
    </w:p>
    <w:p w14:paraId="228D7C6C"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8" w:name="_Toc202503455"/>
      <w:r w:rsidRPr="002563D9">
        <w:rPr>
          <w:rFonts w:asciiTheme="minorHAnsi" w:hAnsiTheme="minorHAnsi" w:cstheme="minorHAnsi"/>
          <w:b/>
          <w:szCs w:val="22"/>
        </w:rPr>
        <w:t>Können mehrere Personen gemeinsam eine gemeinsame Verpflichtungserklärung abgeben?</w:t>
      </w:r>
      <w:bookmarkEnd w:id="8"/>
    </w:p>
    <w:p w14:paraId="28EB0351" w14:textId="77777777" w:rsidR="00911335" w:rsidRPr="002563D9" w:rsidRDefault="00911335" w:rsidP="002563D9">
      <w:pPr>
        <w:spacing w:line="276" w:lineRule="auto"/>
        <w:jc w:val="both"/>
        <w:rPr>
          <w:rFonts w:cstheme="minorHAnsi"/>
        </w:rPr>
      </w:pPr>
      <w:r w:rsidRPr="002563D9">
        <w:rPr>
          <w:rFonts w:cstheme="minorHAnsi"/>
        </w:rPr>
        <w:t>In Ausnahmefällen akzeptieren wir eine gesamtschuldnerische Haftung von Ehepaaren, sofern sie gemeinsam die finanziellen Voraussetzungen erfüllen. Reichen Sie gerne bei Antragsstellung die Gehaltsabrechnungen beider Ehepartner ein, sodass eine entsprechende Prüfung erfolgen kann. </w:t>
      </w:r>
    </w:p>
    <w:p w14:paraId="5AEB0A39" w14:textId="77777777" w:rsidR="00911335" w:rsidRPr="002563D9" w:rsidRDefault="00911335" w:rsidP="002563D9">
      <w:pPr>
        <w:spacing w:line="276" w:lineRule="auto"/>
        <w:jc w:val="both"/>
        <w:rPr>
          <w:rFonts w:cstheme="minorHAnsi"/>
        </w:rPr>
      </w:pPr>
      <w:r w:rsidRPr="002563D9">
        <w:rPr>
          <w:rFonts w:cstheme="minorHAnsi"/>
        </w:rPr>
        <w:t>Wichtig ist hierbei, dass beide potenziellen VE-Geber persönlich in der Ausländerbehörde vorsprechen.</w:t>
      </w:r>
    </w:p>
    <w:p w14:paraId="05F417B5" w14:textId="77777777" w:rsidR="00194BED" w:rsidRPr="002563D9" w:rsidRDefault="00911335" w:rsidP="002563D9">
      <w:pPr>
        <w:pStyle w:val="berschrift3"/>
        <w:spacing w:before="0" w:line="276" w:lineRule="auto"/>
        <w:jc w:val="both"/>
        <w:rPr>
          <w:rFonts w:asciiTheme="minorHAnsi" w:hAnsiTheme="minorHAnsi" w:cstheme="minorHAnsi"/>
          <w:b/>
          <w:szCs w:val="22"/>
        </w:rPr>
      </w:pPr>
      <w:r w:rsidRPr="002563D9">
        <w:rPr>
          <w:rFonts w:asciiTheme="minorHAnsi" w:hAnsiTheme="minorHAnsi" w:cstheme="minorHAnsi"/>
          <w:b/>
          <w:szCs w:val="22"/>
        </w:rPr>
        <w:t>Ist ein Widerruf der Verpflichtungserklärung möglich?</w:t>
      </w:r>
    </w:p>
    <w:p w14:paraId="003E3CEB" w14:textId="77777777" w:rsidR="00911335" w:rsidRPr="002563D9" w:rsidRDefault="00911335" w:rsidP="002563D9">
      <w:pPr>
        <w:spacing w:after="100" w:afterAutospacing="1" w:line="276" w:lineRule="auto"/>
        <w:jc w:val="both"/>
        <w:rPr>
          <w:rFonts w:cstheme="minorHAnsi"/>
        </w:rPr>
      </w:pPr>
      <w:r w:rsidRPr="002563D9">
        <w:rPr>
          <w:rFonts w:cstheme="minorHAnsi"/>
        </w:rPr>
        <w:t>Grundsätzlich kann eine einmal abgegebene und von der zuständigen Behörde akzeptierte Verpflichtungserklärung nicht widerrufen werden. Der Verpflichtungsgeber verpflichtet sich verbindlich zur Übernahme der Kosten für den Aufenthalt der eingeladenen Person für die festgelegte Dauer. Insbesondere nach der Visumerteilung besteht keine Möglichkeit mehr, von der Verpflichtung zurückzutreten. Es handelt sich hierbei um eine rechtlich bindende Erklärung, die auch gegenüber dem Staat durchsetzbar ist.</w:t>
      </w:r>
    </w:p>
    <w:p w14:paraId="6EB3C5C1" w14:textId="77777777" w:rsidR="00911335" w:rsidRPr="002563D9" w:rsidRDefault="00911335" w:rsidP="002563D9">
      <w:pPr>
        <w:spacing w:after="100" w:afterAutospacing="1" w:line="276" w:lineRule="auto"/>
        <w:jc w:val="both"/>
        <w:rPr>
          <w:rFonts w:eastAsia="Times New Roman" w:cstheme="minorHAnsi"/>
          <w:sz w:val="24"/>
          <w:szCs w:val="24"/>
          <w:lang w:eastAsia="de-DE"/>
        </w:rPr>
      </w:pPr>
      <w:r w:rsidRPr="002563D9">
        <w:rPr>
          <w:rFonts w:eastAsiaTheme="majorEastAsia" w:cstheme="minorHAnsi"/>
          <w:b/>
          <w:color w:val="1F3763" w:themeColor="accent1" w:themeShade="7F"/>
          <w:sz w:val="24"/>
        </w:rPr>
        <w:t>Wie lange wird eine Verpflichtungserklärung bei der deutschen Auslandsvertretung anerkannt?</w:t>
      </w:r>
      <w:r w:rsidRPr="002563D9">
        <w:rPr>
          <w:rFonts w:eastAsia="Times New Roman" w:cstheme="minorHAnsi"/>
          <w:sz w:val="24"/>
          <w:szCs w:val="24"/>
          <w:lang w:eastAsia="de-DE"/>
        </w:rPr>
        <w:br/>
      </w:r>
      <w:r w:rsidRPr="002563D9">
        <w:rPr>
          <w:rFonts w:cstheme="minorHAnsi"/>
        </w:rPr>
        <w:t>Eine Verpflichtungserklärung wird in der Regel bis zu sechs Monate ab dem Ausstellungsdatum von der deutschen Auslandsvertretung (Botschaft oder Konsulat) anerkannt. Innerhalb dieses Zeitraums sollte die eingeladene Person das Visum beantragen und die Verpflichtungserklärung im Rahmen des Visumverfahrens vorlegen. Nach Ablauf dieser Frist muss unter Umständen eine neue Verpflichtungserklärung ausgestellt werden, falls das Visum noch nicht beantragt wurde.</w:t>
      </w:r>
    </w:p>
    <w:p w14:paraId="01B67AC6" w14:textId="77777777" w:rsidR="007F1E64" w:rsidRPr="002563D9" w:rsidRDefault="007F1E64" w:rsidP="002563D9">
      <w:pPr>
        <w:pStyle w:val="berschrift3"/>
        <w:spacing w:before="0" w:line="276" w:lineRule="auto"/>
        <w:jc w:val="both"/>
        <w:rPr>
          <w:rFonts w:asciiTheme="minorHAnsi" w:hAnsiTheme="minorHAnsi" w:cstheme="minorHAnsi"/>
          <w:b/>
          <w:szCs w:val="22"/>
        </w:rPr>
      </w:pPr>
      <w:bookmarkStart w:id="9" w:name="_Toc202503456"/>
      <w:r w:rsidRPr="002563D9">
        <w:rPr>
          <w:rFonts w:asciiTheme="minorHAnsi" w:hAnsiTheme="minorHAnsi" w:cstheme="minorHAnsi"/>
          <w:b/>
          <w:szCs w:val="22"/>
        </w:rPr>
        <w:t>Gültigkeit der Verpflichtungserklärung</w:t>
      </w:r>
      <w:bookmarkEnd w:id="9"/>
    </w:p>
    <w:p w14:paraId="5090B0F5" w14:textId="77777777" w:rsidR="007F1E64" w:rsidRPr="002563D9" w:rsidRDefault="007F1E64" w:rsidP="002563D9">
      <w:pPr>
        <w:spacing w:line="276" w:lineRule="auto"/>
        <w:jc w:val="both"/>
        <w:rPr>
          <w:rFonts w:cstheme="minorHAnsi"/>
        </w:rPr>
      </w:pPr>
      <w:r w:rsidRPr="002563D9">
        <w:rPr>
          <w:rFonts w:cstheme="minorHAnsi"/>
        </w:rPr>
        <w:t xml:space="preserve">Die Verpflichtungserklärung </w:t>
      </w:r>
      <w:r w:rsidR="00194BED" w:rsidRPr="002563D9">
        <w:rPr>
          <w:rFonts w:cstheme="minorHAnsi"/>
        </w:rPr>
        <w:t>gilt</w:t>
      </w:r>
      <w:r w:rsidRPr="002563D9">
        <w:rPr>
          <w:rFonts w:cstheme="minorHAnsi"/>
        </w:rPr>
        <w:t xml:space="preserve"> für einen Zeitraum von fünf Jahren. Sie behält ihre Gültigkeit unabhängig davon, wie lange der eigentliche Aufenthalt des eingeladenen Gastes dauert. Ihre rechtliche Wirkung endet jedoch spätestens nach Ablauf dieser fünfjährigen Frist. Darüber hinaus verliert die Verpflichtungserklärung ihre Gültigkeit auch dann, wenn die eingeladene Person </w:t>
      </w:r>
      <w:r w:rsidRPr="002563D9">
        <w:rPr>
          <w:rFonts w:cstheme="minorHAnsi"/>
        </w:rPr>
        <w:lastRenderedPageBreak/>
        <w:t>Deutschland dauerhaft verlässt, also zum Beispiel zurück in ihr Heimatland reist und dort dauerhaft bleibt. In beiden Fällen erlischt die rechtliche Verpflichtung des Verpflichtungsgebers automatisch. Wichtig ist: Die Gültigkeitsdauer der Verpflichtungserklärung steht in keinem direkten Zusammenhang mit der Dauer des Visums oder dem tatsächlichen Aufenthalt des Gastes. Sie gilt grundsätzlich immer für bis zu fünf Jahre.</w:t>
      </w:r>
    </w:p>
    <w:p w14:paraId="59E1753B" w14:textId="77777777" w:rsidR="007F1E64" w:rsidRPr="002563D9" w:rsidRDefault="007F1E64" w:rsidP="002563D9">
      <w:pPr>
        <w:pStyle w:val="berschrift3"/>
        <w:spacing w:before="0" w:line="276" w:lineRule="auto"/>
        <w:jc w:val="both"/>
        <w:rPr>
          <w:rFonts w:asciiTheme="minorHAnsi" w:hAnsiTheme="minorHAnsi" w:cstheme="minorHAnsi"/>
          <w:b/>
          <w:szCs w:val="22"/>
        </w:rPr>
      </w:pPr>
      <w:bookmarkStart w:id="10" w:name="_Toc202503457"/>
      <w:r w:rsidRPr="002563D9">
        <w:rPr>
          <w:rFonts w:asciiTheme="minorHAnsi" w:hAnsiTheme="minorHAnsi" w:cstheme="minorHAnsi"/>
          <w:b/>
          <w:szCs w:val="22"/>
        </w:rPr>
        <w:t>So beantragen Sie eine Verpflichtungserklärung</w:t>
      </w:r>
      <w:bookmarkEnd w:id="10"/>
    </w:p>
    <w:p w14:paraId="395B3B31" w14:textId="77777777" w:rsidR="007F1E64" w:rsidRPr="002563D9" w:rsidRDefault="007F1E64" w:rsidP="002563D9">
      <w:pPr>
        <w:pStyle w:val="berschrift3"/>
        <w:spacing w:before="0" w:line="276" w:lineRule="auto"/>
        <w:jc w:val="both"/>
        <w:rPr>
          <w:rFonts w:asciiTheme="minorHAnsi" w:hAnsiTheme="minorHAnsi" w:cstheme="minorHAnsi"/>
          <w:sz w:val="22"/>
          <w:szCs w:val="22"/>
          <w:u w:val="single"/>
        </w:rPr>
      </w:pPr>
      <w:bookmarkStart w:id="11" w:name="_Toc202503458"/>
      <w:r w:rsidRPr="002563D9">
        <w:rPr>
          <w:rFonts w:asciiTheme="minorHAnsi" w:hAnsiTheme="minorHAnsi" w:cstheme="minorHAnsi"/>
          <w:sz w:val="22"/>
          <w:szCs w:val="22"/>
          <w:u w:val="single"/>
        </w:rPr>
        <w:t>1. Terminvereinbarung</w:t>
      </w:r>
      <w:bookmarkEnd w:id="11"/>
    </w:p>
    <w:p w14:paraId="7BFA89B5" w14:textId="07A542F3"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 xml:space="preserve">Ab sofort erfolgt die Terminvergabe </w:t>
      </w:r>
      <w:r w:rsidRPr="002563D9">
        <w:rPr>
          <w:rStyle w:val="Fett"/>
          <w:rFonts w:asciiTheme="minorHAnsi" w:hAnsiTheme="minorHAnsi" w:cstheme="minorHAnsi"/>
          <w:b w:val="0"/>
          <w:sz w:val="22"/>
          <w:szCs w:val="22"/>
        </w:rPr>
        <w:t>ausschließlich online</w:t>
      </w:r>
      <w:r w:rsidRPr="002563D9">
        <w:rPr>
          <w:rFonts w:asciiTheme="minorHAnsi" w:hAnsiTheme="minorHAnsi" w:cstheme="minorHAnsi"/>
          <w:sz w:val="22"/>
          <w:szCs w:val="22"/>
        </w:rPr>
        <w:t xml:space="preserve"> über unser </w:t>
      </w:r>
      <w:hyperlink r:id="rId10" w:history="1">
        <w:r w:rsidRPr="001747E5">
          <w:rPr>
            <w:rStyle w:val="Hyperlink"/>
            <w:rFonts w:asciiTheme="minorHAnsi" w:hAnsiTheme="minorHAnsi" w:cstheme="minorHAnsi"/>
            <w:color w:val="0070C0"/>
            <w:sz w:val="22"/>
            <w:szCs w:val="22"/>
            <w:u w:val="single"/>
          </w:rPr>
          <w:t>Online-Terminvergabetool</w:t>
        </w:r>
      </w:hyperlink>
      <w:r w:rsidRPr="003D4339">
        <w:rPr>
          <w:rFonts w:asciiTheme="minorHAnsi" w:hAnsiTheme="minorHAnsi" w:cstheme="minorHAnsi"/>
          <w:sz w:val="22"/>
          <w:szCs w:val="22"/>
        </w:rPr>
        <w:t>.</w:t>
      </w:r>
      <w:r w:rsidRPr="002563D9">
        <w:rPr>
          <w:rFonts w:asciiTheme="minorHAnsi" w:hAnsiTheme="minorHAnsi" w:cstheme="minorHAnsi"/>
          <w:sz w:val="22"/>
          <w:szCs w:val="22"/>
        </w:rPr>
        <w:t xml:space="preserve"> Bitte buchen Sie dort einen Termin für die Ausstellung einer Verpflichtungserklärung.</w:t>
      </w:r>
      <w:bookmarkStart w:id="12" w:name="_GoBack"/>
      <w:bookmarkEnd w:id="12"/>
    </w:p>
    <w:p w14:paraId="5581ECD3" w14:textId="77777777" w:rsidR="007F1E64" w:rsidRPr="002563D9" w:rsidRDefault="007F1E64" w:rsidP="002563D9">
      <w:pPr>
        <w:pStyle w:val="berschrift3"/>
        <w:spacing w:before="0" w:line="276" w:lineRule="auto"/>
        <w:jc w:val="both"/>
        <w:rPr>
          <w:rFonts w:asciiTheme="minorHAnsi" w:hAnsiTheme="minorHAnsi" w:cstheme="minorHAnsi"/>
          <w:sz w:val="22"/>
          <w:szCs w:val="22"/>
          <w:u w:val="single"/>
        </w:rPr>
      </w:pPr>
      <w:bookmarkStart w:id="13" w:name="_Toc202503459"/>
      <w:r w:rsidRPr="002563D9">
        <w:rPr>
          <w:rFonts w:asciiTheme="minorHAnsi" w:hAnsiTheme="minorHAnsi" w:cstheme="minorHAnsi"/>
          <w:sz w:val="22"/>
          <w:szCs w:val="22"/>
          <w:u w:val="single"/>
        </w:rPr>
        <w:t>2. Antrag und Unterlagen mitbringen</w:t>
      </w:r>
      <w:bookmarkEnd w:id="13"/>
    </w:p>
    <w:p w14:paraId="74672F18" w14:textId="77777777"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Style w:val="Fett"/>
          <w:rFonts w:asciiTheme="minorHAnsi" w:hAnsiTheme="minorHAnsi" w:cstheme="minorHAnsi"/>
          <w:b w:val="0"/>
          <w:sz w:val="22"/>
          <w:szCs w:val="22"/>
        </w:rPr>
        <w:t>Wichtig:</w:t>
      </w:r>
      <w:r w:rsidRPr="002563D9">
        <w:rPr>
          <w:rFonts w:asciiTheme="minorHAnsi" w:hAnsiTheme="minorHAnsi" w:cstheme="minorHAnsi"/>
          <w:sz w:val="22"/>
          <w:szCs w:val="22"/>
        </w:rPr>
        <w:t xml:space="preserve"> Bringen Sie zum Termin bitte den </w:t>
      </w:r>
      <w:r w:rsidRPr="002563D9">
        <w:rPr>
          <w:rStyle w:val="Fett"/>
          <w:rFonts w:asciiTheme="minorHAnsi" w:hAnsiTheme="minorHAnsi" w:cstheme="minorHAnsi"/>
          <w:b w:val="0"/>
          <w:sz w:val="22"/>
          <w:szCs w:val="22"/>
        </w:rPr>
        <w:t>vollständig ausgefüllten Antrag auf Ausstellung einer Verpflichtungserklärung</w:t>
      </w:r>
      <w:r w:rsidRPr="002563D9">
        <w:rPr>
          <w:rFonts w:asciiTheme="minorHAnsi" w:hAnsiTheme="minorHAnsi" w:cstheme="minorHAnsi"/>
          <w:sz w:val="22"/>
          <w:szCs w:val="22"/>
        </w:rPr>
        <w:t xml:space="preserve"> sowie </w:t>
      </w:r>
      <w:r w:rsidRPr="002563D9">
        <w:rPr>
          <w:rStyle w:val="Fett"/>
          <w:rFonts w:asciiTheme="minorHAnsi" w:hAnsiTheme="minorHAnsi" w:cstheme="minorHAnsi"/>
          <w:b w:val="0"/>
          <w:sz w:val="22"/>
          <w:szCs w:val="22"/>
        </w:rPr>
        <w:t>alle erforderlichen Unterlagen</w:t>
      </w:r>
      <w:r w:rsidRPr="002563D9">
        <w:rPr>
          <w:rFonts w:asciiTheme="minorHAnsi" w:hAnsiTheme="minorHAnsi" w:cstheme="minorHAnsi"/>
          <w:sz w:val="22"/>
          <w:szCs w:val="22"/>
        </w:rPr>
        <w:t xml:space="preserve"> mit. Die Prüfung Ihrer Bonität erfolgt beim Termin vor Ort. Bei erfolgreicher Prüfung erhalten Sie die Verpflichtungserklärung sofort ausgehändigt.</w:t>
      </w:r>
    </w:p>
    <w:p w14:paraId="3586A0C2" w14:textId="77777777" w:rsidR="007F1E64" w:rsidRPr="002563D9" w:rsidRDefault="007F1E64" w:rsidP="002563D9">
      <w:pPr>
        <w:pStyle w:val="berschrift3"/>
        <w:spacing w:before="0" w:line="276" w:lineRule="auto"/>
        <w:jc w:val="both"/>
        <w:rPr>
          <w:rFonts w:asciiTheme="minorHAnsi" w:hAnsiTheme="minorHAnsi" w:cstheme="minorHAnsi"/>
          <w:b/>
          <w:szCs w:val="22"/>
        </w:rPr>
      </w:pPr>
      <w:bookmarkStart w:id="14" w:name="_Toc202503460"/>
      <w:r w:rsidRPr="002563D9">
        <w:rPr>
          <w:rFonts w:asciiTheme="minorHAnsi" w:hAnsiTheme="minorHAnsi" w:cstheme="minorHAnsi"/>
          <w:b/>
          <w:szCs w:val="22"/>
        </w:rPr>
        <w:t>Erforderliche Unterlagen zur Prüfung der Bonität</w:t>
      </w:r>
      <w:bookmarkEnd w:id="14"/>
    </w:p>
    <w:p w14:paraId="08D201D4" w14:textId="77777777" w:rsidR="007F1E64" w:rsidRPr="002563D9" w:rsidRDefault="00C41294" w:rsidP="002563D9">
      <w:pPr>
        <w:pStyle w:val="StandardWeb"/>
        <w:spacing w:before="0" w:beforeAutospacing="0" w:line="276" w:lineRule="auto"/>
        <w:jc w:val="both"/>
        <w:rPr>
          <w:rFonts w:asciiTheme="minorHAnsi" w:hAnsiTheme="minorHAnsi" w:cstheme="minorHAnsi"/>
          <w:bCs/>
          <w:sz w:val="22"/>
          <w:szCs w:val="22"/>
        </w:rPr>
      </w:pPr>
      <w:r w:rsidRPr="002563D9">
        <w:rPr>
          <w:rFonts w:asciiTheme="minorHAnsi" w:hAnsiTheme="minorHAnsi" w:cstheme="minorHAnsi"/>
          <w:bCs/>
          <w:sz w:val="22"/>
          <w:szCs w:val="22"/>
        </w:rPr>
        <w:t>Alle erforderlichen Unterlagen können Sie unserer Unterlagenliste sowie dem Antragsformular entnehmen.</w:t>
      </w:r>
    </w:p>
    <w:p w14:paraId="7B9CE333" w14:textId="77777777" w:rsidR="007F1E64" w:rsidRPr="002563D9" w:rsidRDefault="007F1E64" w:rsidP="002563D9">
      <w:pPr>
        <w:pStyle w:val="berschrift3"/>
        <w:spacing w:before="0" w:line="276" w:lineRule="auto"/>
        <w:jc w:val="both"/>
        <w:rPr>
          <w:rFonts w:asciiTheme="minorHAnsi" w:hAnsiTheme="minorHAnsi" w:cstheme="minorHAnsi"/>
          <w:b/>
          <w:szCs w:val="22"/>
        </w:rPr>
      </w:pPr>
      <w:bookmarkStart w:id="15" w:name="_Toc202503461"/>
      <w:r w:rsidRPr="002563D9">
        <w:rPr>
          <w:rFonts w:asciiTheme="minorHAnsi" w:hAnsiTheme="minorHAnsi" w:cstheme="minorHAnsi"/>
          <w:b/>
          <w:szCs w:val="22"/>
        </w:rPr>
        <w:t>Gebühren</w:t>
      </w:r>
      <w:bookmarkEnd w:id="15"/>
    </w:p>
    <w:p w14:paraId="4CC51CC7" w14:textId="77777777"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 xml:space="preserve">Die Gebühr für die Ausstellung einer Verpflichtungserklärung beträgt </w:t>
      </w:r>
      <w:r w:rsidRPr="002563D9">
        <w:rPr>
          <w:rStyle w:val="Fett"/>
          <w:rFonts w:asciiTheme="minorHAnsi" w:hAnsiTheme="minorHAnsi" w:cstheme="minorHAnsi"/>
          <w:b w:val="0"/>
          <w:sz w:val="22"/>
          <w:szCs w:val="22"/>
        </w:rPr>
        <w:t>29,- Euro und kann bar oder mit EC-Karte entrichtet werden</w:t>
      </w:r>
      <w:r w:rsidRPr="002563D9">
        <w:rPr>
          <w:rFonts w:asciiTheme="minorHAnsi" w:hAnsiTheme="minorHAnsi" w:cstheme="minorHAnsi"/>
          <w:sz w:val="22"/>
          <w:szCs w:val="22"/>
        </w:rPr>
        <w:t>.</w:t>
      </w:r>
    </w:p>
    <w:p w14:paraId="40EDE4DF" w14:textId="77777777" w:rsidR="00911335" w:rsidRPr="002563D9" w:rsidRDefault="00911335" w:rsidP="002563D9">
      <w:pPr>
        <w:pStyle w:val="berschrift3"/>
        <w:spacing w:before="0" w:line="276" w:lineRule="auto"/>
        <w:jc w:val="both"/>
        <w:rPr>
          <w:rFonts w:asciiTheme="minorHAnsi" w:hAnsiTheme="minorHAnsi" w:cstheme="minorHAnsi"/>
          <w:b/>
          <w:szCs w:val="22"/>
        </w:rPr>
      </w:pPr>
      <w:bookmarkStart w:id="16" w:name="_Toc202503462"/>
      <w:r w:rsidRPr="002563D9">
        <w:rPr>
          <w:rFonts w:asciiTheme="minorHAnsi" w:hAnsiTheme="minorHAnsi" w:cstheme="minorHAnsi"/>
          <w:b/>
          <w:szCs w:val="22"/>
        </w:rPr>
        <w:t>Muss ich als verpflichtende Person persönlich vorsprechen?</w:t>
      </w:r>
      <w:bookmarkEnd w:id="16"/>
    </w:p>
    <w:p w14:paraId="01720C0B" w14:textId="77777777" w:rsidR="00911335" w:rsidRPr="002563D9" w:rsidRDefault="00911335"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Ja, die persönliche Vorsprache ist zwingend erforderlich. Die Verpflichtungserklärung kann nur ausgestellt werden, wenn die verpflichtende Person persönlich bei der Ausländerbehörde erscheint.</w:t>
      </w:r>
    </w:p>
    <w:p w14:paraId="0F44AAFC" w14:textId="77777777" w:rsidR="00911335" w:rsidRPr="002563D9" w:rsidRDefault="00911335"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 xml:space="preserve">Falls mehrere Personen gemeinsam eine Verpflichtungserklärung abgeben möchten (z. B. bei gesamtschuldnerischer Haftung von Ehe- oder Lebenspartner*innen), müssen </w:t>
      </w:r>
      <w:r w:rsidRPr="002563D9">
        <w:rPr>
          <w:rFonts w:asciiTheme="minorHAnsi" w:hAnsiTheme="minorHAnsi" w:cstheme="minorHAnsi"/>
          <w:bCs/>
          <w:sz w:val="22"/>
          <w:szCs w:val="22"/>
        </w:rPr>
        <w:t>alle beteiligten Personen</w:t>
      </w:r>
      <w:r w:rsidRPr="002563D9">
        <w:rPr>
          <w:rFonts w:asciiTheme="minorHAnsi" w:hAnsiTheme="minorHAnsi" w:cstheme="minorHAnsi"/>
          <w:sz w:val="22"/>
          <w:szCs w:val="22"/>
        </w:rPr>
        <w:t xml:space="preserve"> persönlich vorsprechen. Eine Vertretung oder Abgabe durch Dritte </w:t>
      </w:r>
      <w:proofErr w:type="gramStart"/>
      <w:r w:rsidRPr="002563D9">
        <w:rPr>
          <w:rFonts w:asciiTheme="minorHAnsi" w:hAnsiTheme="minorHAnsi" w:cstheme="minorHAnsi"/>
          <w:sz w:val="22"/>
          <w:szCs w:val="22"/>
        </w:rPr>
        <w:t>ist</w:t>
      </w:r>
      <w:proofErr w:type="gramEnd"/>
      <w:r w:rsidRPr="002563D9">
        <w:rPr>
          <w:rFonts w:asciiTheme="minorHAnsi" w:hAnsiTheme="minorHAnsi" w:cstheme="minorHAnsi"/>
          <w:sz w:val="22"/>
          <w:szCs w:val="22"/>
        </w:rPr>
        <w:t xml:space="preserve"> nicht möglich.</w:t>
      </w:r>
    </w:p>
    <w:p w14:paraId="586046BC" w14:textId="77777777" w:rsidR="007F1E64" w:rsidRPr="002563D9" w:rsidRDefault="007F1E64" w:rsidP="002563D9">
      <w:pPr>
        <w:pStyle w:val="berschrift3"/>
        <w:spacing w:before="0" w:line="276" w:lineRule="auto"/>
        <w:jc w:val="both"/>
        <w:rPr>
          <w:rFonts w:asciiTheme="minorHAnsi" w:hAnsiTheme="minorHAnsi" w:cstheme="minorHAnsi"/>
          <w:b/>
          <w:szCs w:val="22"/>
        </w:rPr>
      </w:pPr>
      <w:bookmarkStart w:id="17" w:name="_Toc202503463"/>
      <w:r w:rsidRPr="002563D9">
        <w:rPr>
          <w:rFonts w:asciiTheme="minorHAnsi" w:hAnsiTheme="minorHAnsi" w:cstheme="minorHAnsi"/>
          <w:b/>
          <w:szCs w:val="22"/>
        </w:rPr>
        <w:t>Hinweis zur Vorbereitung</w:t>
      </w:r>
      <w:bookmarkEnd w:id="17"/>
    </w:p>
    <w:p w14:paraId="008680B1" w14:textId="77777777"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Bitte beachten Sie, dass unvollständige Unterlagen oder fehlende Bonität dazu führen können, dass keine Verpflichtungserklärung ausgestellt werden kann. Eine Prüfung vorab ist nicht mehr möglich, die Unterlagen werden nur beim Termin vor Ort geprüft.</w:t>
      </w:r>
    </w:p>
    <w:p w14:paraId="4303AEC3" w14:textId="77777777" w:rsidR="007F1E64" w:rsidRPr="002563D9" w:rsidRDefault="00911335" w:rsidP="002563D9">
      <w:pPr>
        <w:pStyle w:val="berschrift3"/>
        <w:spacing w:before="0" w:line="276" w:lineRule="auto"/>
        <w:jc w:val="both"/>
        <w:rPr>
          <w:rFonts w:asciiTheme="minorHAnsi" w:hAnsiTheme="minorHAnsi" w:cstheme="minorHAnsi"/>
          <w:b/>
          <w:szCs w:val="22"/>
        </w:rPr>
      </w:pPr>
      <w:bookmarkStart w:id="18" w:name="_Toc202503464"/>
      <w:r w:rsidRPr="002563D9">
        <w:rPr>
          <w:rFonts w:asciiTheme="minorHAnsi" w:hAnsiTheme="minorHAnsi" w:cstheme="minorHAnsi"/>
          <w:b/>
          <w:szCs w:val="22"/>
        </w:rPr>
        <w:t>Fragen?</w:t>
      </w:r>
      <w:bookmarkEnd w:id="18"/>
    </w:p>
    <w:p w14:paraId="7F544BF9" w14:textId="188B2856" w:rsidR="007F1E64" w:rsidRPr="002563D9" w:rsidRDefault="007F1E64" w:rsidP="002563D9">
      <w:pPr>
        <w:pStyle w:val="StandardWeb"/>
        <w:spacing w:before="0" w:beforeAutospacing="0" w:line="276" w:lineRule="auto"/>
        <w:jc w:val="both"/>
        <w:rPr>
          <w:rFonts w:asciiTheme="minorHAnsi" w:hAnsiTheme="minorHAnsi" w:cstheme="minorHAnsi"/>
          <w:sz w:val="22"/>
          <w:szCs w:val="22"/>
        </w:rPr>
      </w:pPr>
      <w:r w:rsidRPr="002563D9">
        <w:rPr>
          <w:rFonts w:asciiTheme="minorHAnsi" w:hAnsiTheme="minorHAnsi" w:cstheme="minorHAnsi"/>
          <w:sz w:val="22"/>
          <w:szCs w:val="22"/>
        </w:rPr>
        <w:t>Bei Fragen rund um die Verpflichtungserklärung oder die Terminbuchung stehen wir Ihnen gern telefonisch unter 02202-</w:t>
      </w:r>
      <w:r w:rsidRPr="003D4339">
        <w:rPr>
          <w:rFonts w:asciiTheme="minorHAnsi" w:hAnsiTheme="minorHAnsi" w:cstheme="minorHAnsi"/>
          <w:sz w:val="22"/>
          <w:szCs w:val="22"/>
        </w:rPr>
        <w:t>13</w:t>
      </w:r>
      <w:r w:rsidR="003D4339" w:rsidRPr="003D4339">
        <w:rPr>
          <w:rFonts w:asciiTheme="minorHAnsi" w:hAnsiTheme="minorHAnsi" w:cstheme="minorHAnsi"/>
          <w:sz w:val="22"/>
          <w:szCs w:val="22"/>
        </w:rPr>
        <w:t>6200</w:t>
      </w:r>
      <w:r w:rsidRPr="003D4339">
        <w:rPr>
          <w:rFonts w:asciiTheme="minorHAnsi" w:hAnsiTheme="minorHAnsi" w:cstheme="minorHAnsi"/>
          <w:sz w:val="22"/>
          <w:szCs w:val="22"/>
        </w:rPr>
        <w:t>,</w:t>
      </w:r>
      <w:r w:rsidRPr="002563D9">
        <w:rPr>
          <w:rFonts w:asciiTheme="minorHAnsi" w:hAnsiTheme="minorHAnsi" w:cstheme="minorHAnsi"/>
          <w:sz w:val="22"/>
          <w:szCs w:val="22"/>
        </w:rPr>
        <w:t xml:space="preserve"> per E-Mail </w:t>
      </w:r>
      <w:hyperlink r:id="rId11" w:history="1">
        <w:r w:rsidRPr="002563D9">
          <w:rPr>
            <w:rStyle w:val="Hyperlink"/>
            <w:rFonts w:asciiTheme="minorHAnsi" w:hAnsiTheme="minorHAnsi" w:cstheme="minorHAnsi"/>
            <w:sz w:val="22"/>
            <w:szCs w:val="22"/>
          </w:rPr>
          <w:t>VE@rbk-online.de</w:t>
        </w:r>
      </w:hyperlink>
      <w:r w:rsidRPr="002563D9">
        <w:rPr>
          <w:rFonts w:asciiTheme="minorHAnsi" w:hAnsiTheme="minorHAnsi" w:cstheme="minorHAnsi"/>
          <w:sz w:val="22"/>
          <w:szCs w:val="22"/>
        </w:rPr>
        <w:t xml:space="preserve"> oder über unser Kontaktformular zur Verfügung.</w:t>
      </w:r>
    </w:p>
    <w:sectPr w:rsidR="007F1E64" w:rsidRPr="002563D9">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78DA3" w14:textId="77777777" w:rsidR="009E0DAA" w:rsidRDefault="009E0DAA" w:rsidP="00911335">
      <w:pPr>
        <w:spacing w:after="0" w:line="240" w:lineRule="auto"/>
      </w:pPr>
      <w:r>
        <w:separator/>
      </w:r>
    </w:p>
  </w:endnote>
  <w:endnote w:type="continuationSeparator" w:id="0">
    <w:p w14:paraId="41C6A8D6" w14:textId="77777777" w:rsidR="009E0DAA" w:rsidRDefault="009E0DAA" w:rsidP="00911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428605"/>
      <w:docPartObj>
        <w:docPartGallery w:val="Page Numbers (Bottom of Page)"/>
        <w:docPartUnique/>
      </w:docPartObj>
    </w:sdtPr>
    <w:sdtEndPr/>
    <w:sdtContent>
      <w:p w14:paraId="49C90A49" w14:textId="77777777" w:rsidR="00911335" w:rsidRDefault="00911335">
        <w:pPr>
          <w:pStyle w:val="Fuzeile"/>
          <w:jc w:val="center"/>
        </w:pPr>
        <w:r>
          <w:fldChar w:fldCharType="begin"/>
        </w:r>
        <w:r>
          <w:instrText>PAGE   \* MERGEFORMAT</w:instrText>
        </w:r>
        <w:r>
          <w:fldChar w:fldCharType="separate"/>
        </w:r>
        <w:r>
          <w:t>2</w:t>
        </w:r>
        <w:r>
          <w:fldChar w:fldCharType="end"/>
        </w:r>
      </w:p>
    </w:sdtContent>
  </w:sdt>
  <w:p w14:paraId="409C7EF1" w14:textId="77777777" w:rsidR="00911335" w:rsidRDefault="0091133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392A8" w14:textId="77777777" w:rsidR="009E0DAA" w:rsidRDefault="009E0DAA" w:rsidP="00911335">
      <w:pPr>
        <w:spacing w:after="0" w:line="240" w:lineRule="auto"/>
      </w:pPr>
      <w:r>
        <w:separator/>
      </w:r>
    </w:p>
  </w:footnote>
  <w:footnote w:type="continuationSeparator" w:id="0">
    <w:p w14:paraId="343A8910" w14:textId="77777777" w:rsidR="009E0DAA" w:rsidRDefault="009E0DAA" w:rsidP="009113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462FA"/>
    <w:multiLevelType w:val="multilevel"/>
    <w:tmpl w:val="C7D82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A063F"/>
    <w:multiLevelType w:val="multilevel"/>
    <w:tmpl w:val="87C4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112E2D"/>
    <w:multiLevelType w:val="multilevel"/>
    <w:tmpl w:val="70EEE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B339D7"/>
    <w:multiLevelType w:val="multilevel"/>
    <w:tmpl w:val="6DC8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E64"/>
    <w:rsid w:val="000A4E18"/>
    <w:rsid w:val="001747E5"/>
    <w:rsid w:val="00194BED"/>
    <w:rsid w:val="001E04CD"/>
    <w:rsid w:val="00251DEF"/>
    <w:rsid w:val="002563D9"/>
    <w:rsid w:val="003D4339"/>
    <w:rsid w:val="0059393A"/>
    <w:rsid w:val="005D72A8"/>
    <w:rsid w:val="0078471F"/>
    <w:rsid w:val="007F1E64"/>
    <w:rsid w:val="008C3DD8"/>
    <w:rsid w:val="00911335"/>
    <w:rsid w:val="00966B85"/>
    <w:rsid w:val="00982A3D"/>
    <w:rsid w:val="009974C4"/>
    <w:rsid w:val="009E0DAA"/>
    <w:rsid w:val="00AC7304"/>
    <w:rsid w:val="00AE386F"/>
    <w:rsid w:val="00C03D29"/>
    <w:rsid w:val="00C41294"/>
    <w:rsid w:val="00C5256B"/>
    <w:rsid w:val="00E45916"/>
    <w:rsid w:val="00F52F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6D52"/>
  <w15:chartTrackingRefBased/>
  <w15:docId w15:val="{C5D8CFBB-4025-4B50-AF86-F2D8F600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7F1E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7F1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7F1E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1E64"/>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7F1E6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7F1E6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F1E64"/>
    <w:rPr>
      <w:b/>
      <w:bCs/>
    </w:rPr>
  </w:style>
  <w:style w:type="character" w:styleId="Hyperlink">
    <w:name w:val="Hyperlink"/>
    <w:basedOn w:val="Absatz-Standardschriftart"/>
    <w:uiPriority w:val="99"/>
    <w:unhideWhenUsed/>
    <w:rsid w:val="007F1E64"/>
  </w:style>
  <w:style w:type="character" w:customStyle="1" w:styleId="berschrift2Zchn">
    <w:name w:val="Überschrift 2 Zchn"/>
    <w:basedOn w:val="Absatz-Standardschriftart"/>
    <w:link w:val="berschrift2"/>
    <w:uiPriority w:val="9"/>
    <w:semiHidden/>
    <w:rsid w:val="007F1E64"/>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7F1E64"/>
    <w:rPr>
      <w:rFonts w:asciiTheme="majorHAnsi" w:eastAsiaTheme="majorEastAsia" w:hAnsiTheme="majorHAnsi" w:cstheme="majorBidi"/>
      <w:color w:val="1F3763" w:themeColor="accent1" w:themeShade="7F"/>
      <w:sz w:val="24"/>
      <w:szCs w:val="24"/>
    </w:rPr>
  </w:style>
  <w:style w:type="character" w:styleId="Hervorhebung">
    <w:name w:val="Emphasis"/>
    <w:basedOn w:val="Absatz-Standardschriftart"/>
    <w:uiPriority w:val="20"/>
    <w:qFormat/>
    <w:rsid w:val="007F1E64"/>
    <w:rPr>
      <w:i/>
      <w:iCs/>
    </w:rPr>
  </w:style>
  <w:style w:type="character" w:styleId="NichtaufgelsteErwhnung">
    <w:name w:val="Unresolved Mention"/>
    <w:basedOn w:val="Absatz-Standardschriftart"/>
    <w:uiPriority w:val="99"/>
    <w:semiHidden/>
    <w:unhideWhenUsed/>
    <w:rsid w:val="007F1E64"/>
    <w:rPr>
      <w:color w:val="605E5C"/>
      <w:shd w:val="clear" w:color="auto" w:fill="E1DFDD"/>
    </w:rPr>
  </w:style>
  <w:style w:type="paragraph" w:styleId="Inhaltsverzeichnisberschrift">
    <w:name w:val="TOC Heading"/>
    <w:basedOn w:val="berschrift1"/>
    <w:next w:val="Standard"/>
    <w:uiPriority w:val="39"/>
    <w:unhideWhenUsed/>
    <w:qFormat/>
    <w:rsid w:val="0091133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Verzeichnis2">
    <w:name w:val="toc 2"/>
    <w:basedOn w:val="Standard"/>
    <w:next w:val="Standard"/>
    <w:autoRedefine/>
    <w:uiPriority w:val="39"/>
    <w:unhideWhenUsed/>
    <w:rsid w:val="00911335"/>
    <w:pPr>
      <w:spacing w:after="100"/>
      <w:ind w:left="220"/>
    </w:pPr>
  </w:style>
  <w:style w:type="paragraph" w:styleId="Verzeichnis3">
    <w:name w:val="toc 3"/>
    <w:basedOn w:val="Standard"/>
    <w:next w:val="Standard"/>
    <w:autoRedefine/>
    <w:uiPriority w:val="39"/>
    <w:unhideWhenUsed/>
    <w:rsid w:val="00911335"/>
    <w:pPr>
      <w:spacing w:after="100"/>
      <w:ind w:left="440"/>
    </w:pPr>
  </w:style>
  <w:style w:type="paragraph" w:styleId="Kopfzeile">
    <w:name w:val="header"/>
    <w:basedOn w:val="Standard"/>
    <w:link w:val="KopfzeileZchn"/>
    <w:uiPriority w:val="99"/>
    <w:unhideWhenUsed/>
    <w:rsid w:val="0091133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335"/>
  </w:style>
  <w:style w:type="paragraph" w:styleId="Fuzeile">
    <w:name w:val="footer"/>
    <w:basedOn w:val="Standard"/>
    <w:link w:val="FuzeileZchn"/>
    <w:uiPriority w:val="99"/>
    <w:unhideWhenUsed/>
    <w:rsid w:val="0091133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335"/>
  </w:style>
  <w:style w:type="character" w:styleId="BesuchterLink">
    <w:name w:val="FollowedHyperlink"/>
    <w:basedOn w:val="Absatz-Standardschriftart"/>
    <w:uiPriority w:val="99"/>
    <w:semiHidden/>
    <w:unhideWhenUsed/>
    <w:rsid w:val="003D43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215684">
      <w:bodyDiv w:val="1"/>
      <w:marLeft w:val="0"/>
      <w:marRight w:val="0"/>
      <w:marTop w:val="0"/>
      <w:marBottom w:val="0"/>
      <w:divBdr>
        <w:top w:val="none" w:sz="0" w:space="0" w:color="auto"/>
        <w:left w:val="none" w:sz="0" w:space="0" w:color="auto"/>
        <w:bottom w:val="none" w:sz="0" w:space="0" w:color="auto"/>
        <w:right w:val="none" w:sz="0" w:space="0" w:color="auto"/>
      </w:divBdr>
    </w:div>
    <w:div w:id="599794915">
      <w:bodyDiv w:val="1"/>
      <w:marLeft w:val="0"/>
      <w:marRight w:val="0"/>
      <w:marTop w:val="0"/>
      <w:marBottom w:val="0"/>
      <w:divBdr>
        <w:top w:val="none" w:sz="0" w:space="0" w:color="auto"/>
        <w:left w:val="none" w:sz="0" w:space="0" w:color="auto"/>
        <w:bottom w:val="none" w:sz="0" w:space="0" w:color="auto"/>
        <w:right w:val="none" w:sz="0" w:space="0" w:color="auto"/>
      </w:divBdr>
      <w:divsChild>
        <w:div w:id="635717354">
          <w:marLeft w:val="0"/>
          <w:marRight w:val="0"/>
          <w:marTop w:val="0"/>
          <w:marBottom w:val="0"/>
          <w:divBdr>
            <w:top w:val="none" w:sz="0" w:space="0" w:color="auto"/>
            <w:left w:val="none" w:sz="0" w:space="0" w:color="auto"/>
            <w:bottom w:val="none" w:sz="0" w:space="0" w:color="auto"/>
            <w:right w:val="none" w:sz="0" w:space="0" w:color="auto"/>
          </w:divBdr>
        </w:div>
      </w:divsChild>
    </w:div>
    <w:div w:id="671493698">
      <w:bodyDiv w:val="1"/>
      <w:marLeft w:val="0"/>
      <w:marRight w:val="0"/>
      <w:marTop w:val="0"/>
      <w:marBottom w:val="0"/>
      <w:divBdr>
        <w:top w:val="none" w:sz="0" w:space="0" w:color="auto"/>
        <w:left w:val="none" w:sz="0" w:space="0" w:color="auto"/>
        <w:bottom w:val="none" w:sz="0" w:space="0" w:color="auto"/>
        <w:right w:val="none" w:sz="0" w:space="0" w:color="auto"/>
      </w:divBdr>
    </w:div>
    <w:div w:id="1082798010">
      <w:bodyDiv w:val="1"/>
      <w:marLeft w:val="0"/>
      <w:marRight w:val="0"/>
      <w:marTop w:val="0"/>
      <w:marBottom w:val="0"/>
      <w:divBdr>
        <w:top w:val="none" w:sz="0" w:space="0" w:color="auto"/>
        <w:left w:val="none" w:sz="0" w:space="0" w:color="auto"/>
        <w:bottom w:val="none" w:sz="0" w:space="0" w:color="auto"/>
        <w:right w:val="none" w:sz="0" w:space="0" w:color="auto"/>
      </w:divBdr>
    </w:div>
    <w:div w:id="1178040409">
      <w:bodyDiv w:val="1"/>
      <w:marLeft w:val="0"/>
      <w:marRight w:val="0"/>
      <w:marTop w:val="0"/>
      <w:marBottom w:val="0"/>
      <w:divBdr>
        <w:top w:val="none" w:sz="0" w:space="0" w:color="auto"/>
        <w:left w:val="none" w:sz="0" w:space="0" w:color="auto"/>
        <w:bottom w:val="none" w:sz="0" w:space="0" w:color="auto"/>
        <w:right w:val="none" w:sz="0" w:space="0" w:color="auto"/>
      </w:divBdr>
    </w:div>
    <w:div w:id="1191451292">
      <w:bodyDiv w:val="1"/>
      <w:marLeft w:val="0"/>
      <w:marRight w:val="0"/>
      <w:marTop w:val="0"/>
      <w:marBottom w:val="0"/>
      <w:divBdr>
        <w:top w:val="none" w:sz="0" w:space="0" w:color="auto"/>
        <w:left w:val="none" w:sz="0" w:space="0" w:color="auto"/>
        <w:bottom w:val="none" w:sz="0" w:space="0" w:color="auto"/>
        <w:right w:val="none" w:sz="0" w:space="0" w:color="auto"/>
      </w:divBdr>
    </w:div>
    <w:div w:id="1537230500">
      <w:bodyDiv w:val="1"/>
      <w:marLeft w:val="0"/>
      <w:marRight w:val="0"/>
      <w:marTop w:val="0"/>
      <w:marBottom w:val="0"/>
      <w:divBdr>
        <w:top w:val="none" w:sz="0" w:space="0" w:color="auto"/>
        <w:left w:val="none" w:sz="0" w:space="0" w:color="auto"/>
        <w:bottom w:val="none" w:sz="0" w:space="0" w:color="auto"/>
        <w:right w:val="none" w:sz="0" w:space="0" w:color="auto"/>
      </w:divBdr>
    </w:div>
    <w:div w:id="1688025439">
      <w:bodyDiv w:val="1"/>
      <w:marLeft w:val="0"/>
      <w:marRight w:val="0"/>
      <w:marTop w:val="0"/>
      <w:marBottom w:val="0"/>
      <w:divBdr>
        <w:top w:val="none" w:sz="0" w:space="0" w:color="auto"/>
        <w:left w:val="none" w:sz="0" w:space="0" w:color="auto"/>
        <w:bottom w:val="none" w:sz="0" w:space="0" w:color="auto"/>
        <w:right w:val="none" w:sz="0" w:space="0" w:color="auto"/>
      </w:divBdr>
    </w:div>
    <w:div w:id="1922830450">
      <w:bodyDiv w:val="1"/>
      <w:marLeft w:val="0"/>
      <w:marRight w:val="0"/>
      <w:marTop w:val="0"/>
      <w:marBottom w:val="0"/>
      <w:divBdr>
        <w:top w:val="none" w:sz="0" w:space="0" w:color="auto"/>
        <w:left w:val="none" w:sz="0" w:space="0" w:color="auto"/>
        <w:bottom w:val="none" w:sz="0" w:space="0" w:color="auto"/>
        <w:right w:val="none" w:sz="0" w:space="0" w:color="auto"/>
      </w:divBdr>
    </w:div>
    <w:div w:id="2110226238">
      <w:bodyDiv w:val="1"/>
      <w:marLeft w:val="0"/>
      <w:marRight w:val="0"/>
      <w:marTop w:val="0"/>
      <w:marBottom w:val="0"/>
      <w:divBdr>
        <w:top w:val="none" w:sz="0" w:space="0" w:color="auto"/>
        <w:left w:val="none" w:sz="0" w:space="0" w:color="auto"/>
        <w:bottom w:val="none" w:sz="0" w:space="0" w:color="auto"/>
        <w:right w:val="none" w:sz="0" w:space="0" w:color="auto"/>
      </w:divBdr>
    </w:div>
    <w:div w:id="2118790234">
      <w:bodyDiv w:val="1"/>
      <w:marLeft w:val="0"/>
      <w:marRight w:val="0"/>
      <w:marTop w:val="0"/>
      <w:marBottom w:val="0"/>
      <w:divBdr>
        <w:top w:val="none" w:sz="0" w:space="0" w:color="auto"/>
        <w:left w:val="none" w:sz="0" w:space="0" w:color="auto"/>
        <w:bottom w:val="none" w:sz="0" w:space="0" w:color="auto"/>
        <w:right w:val="none" w:sz="0" w:space="0" w:color="auto"/>
      </w:divBdr>
    </w:div>
    <w:div w:id="214187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swaertiges-amt.de/de/service/visa-und-aufentha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bk-online.de" TargetMode="External"/><Relationship Id="rId5" Type="http://schemas.openxmlformats.org/officeDocument/2006/relationships/webSettings" Target="webSettings.xml"/><Relationship Id="rId10" Type="http://schemas.openxmlformats.org/officeDocument/2006/relationships/hyperlink" Target="https://rbk3.rbkdv.de/TermineABH/" TargetMode="External"/><Relationship Id="rId4" Type="http://schemas.openxmlformats.org/officeDocument/2006/relationships/settings" Target="settings.xml"/><Relationship Id="rId9" Type="http://schemas.openxmlformats.org/officeDocument/2006/relationships/hyperlink" Target="https://www.auswaertiges-amt.de/de/service/visa-und-aufenthalt/"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99C99-74FC-4E9F-8E0D-636716F5C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1117</Words>
  <Characters>7040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Rheinisch-Bergischer Kreis</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König, Lea</dc:creator>
  <cp:keywords/>
  <dc:description/>
  <cp:lastModifiedBy>Löhe, Philipp</cp:lastModifiedBy>
  <cp:revision>4</cp:revision>
  <cp:lastPrinted>2025-09-04T14:38:00Z</cp:lastPrinted>
  <dcterms:created xsi:type="dcterms:W3CDTF">2025-07-08T05:22:00Z</dcterms:created>
  <dcterms:modified xsi:type="dcterms:W3CDTF">2025-09-04T14:41:00Z</dcterms:modified>
</cp:coreProperties>
</file>